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6FBE2C37"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w:t>
      </w:r>
      <w:r w:rsidR="00617697">
        <w:rPr>
          <w:rFonts w:ascii="Times New Roman" w:eastAsiaTheme="minorHAnsi" w:hAnsi="Times New Roman"/>
          <w:b/>
          <w:bCs/>
          <w:sz w:val="24"/>
          <w:szCs w:val="28"/>
          <w:lang w:val="en-US"/>
        </w:rPr>
        <w:t>10</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006369B3">
        <w:rPr>
          <w:rFonts w:ascii="Times New Roman" w:eastAsiaTheme="minorHAnsi" w:hAnsi="Times New Roman" w:cstheme="minorBidi"/>
          <w:b/>
          <w:bCs/>
          <w:sz w:val="24"/>
          <w:szCs w:val="28"/>
          <w:lang w:val="en-US"/>
        </w:rPr>
        <w:tab/>
      </w:r>
      <w:r w:rsidRPr="00FE382D">
        <w:rPr>
          <w:rFonts w:ascii="Times New Roman" w:eastAsiaTheme="minorHAnsi" w:hAnsi="Times New Roman" w:cstheme="minorBidi"/>
          <w:b/>
          <w:bCs/>
          <w:sz w:val="24"/>
          <w:szCs w:val="28"/>
          <w:lang w:val="en-US"/>
        </w:rPr>
        <w:t>R1-</w:t>
      </w:r>
      <w:r w:rsidR="000A6357" w:rsidRPr="00FE382D">
        <w:rPr>
          <w:rFonts w:ascii="Times New Roman" w:eastAsiaTheme="minorHAnsi" w:hAnsi="Times New Roman" w:cstheme="minorBidi"/>
          <w:b/>
          <w:bCs/>
          <w:sz w:val="24"/>
          <w:szCs w:val="28"/>
          <w:lang w:val="en-US"/>
        </w:rPr>
        <w:t>2</w:t>
      </w:r>
      <w:r w:rsidR="00D95564" w:rsidRPr="00FE382D">
        <w:rPr>
          <w:rFonts w:ascii="Times New Roman" w:eastAsiaTheme="minorHAnsi" w:hAnsi="Times New Roman" w:cstheme="minorBidi"/>
          <w:b/>
          <w:bCs/>
          <w:sz w:val="24"/>
          <w:szCs w:val="28"/>
          <w:lang w:val="en-US"/>
        </w:rPr>
        <w:t>2</w:t>
      </w:r>
      <w:r w:rsidR="006369B3">
        <w:rPr>
          <w:rFonts w:ascii="Times New Roman" w:eastAsiaTheme="minorHAnsi" w:hAnsi="Times New Roman" w:cstheme="minorBidi"/>
          <w:b/>
          <w:bCs/>
          <w:sz w:val="24"/>
          <w:szCs w:val="28"/>
          <w:lang w:val="en-US"/>
        </w:rPr>
        <w:t>07130</w:t>
      </w:r>
    </w:p>
    <w:p w14:paraId="421A1909" w14:textId="512B6FD1" w:rsidR="003346F0" w:rsidRDefault="00B8223D"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Toulouse</w:t>
      </w:r>
      <w:r w:rsidR="00D21C8C" w:rsidRPr="00346012">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 xml:space="preserve"> France,</w:t>
      </w:r>
      <w:r w:rsidR="00D21C8C"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August</w:t>
      </w:r>
      <w:r w:rsidR="00A526EC" w:rsidRPr="00A526E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22</w:t>
      </w:r>
      <w:r>
        <w:rPr>
          <w:rFonts w:ascii="Times New Roman" w:eastAsiaTheme="minorHAnsi" w:hAnsi="Times New Roman"/>
          <w:b/>
          <w:bCs/>
          <w:sz w:val="24"/>
          <w:szCs w:val="28"/>
          <w:vertAlign w:val="superscript"/>
          <w:lang w:val="en-US"/>
        </w:rPr>
        <w:t>nd</w:t>
      </w:r>
      <w:r w:rsidR="00A526EC" w:rsidRPr="00A526EC">
        <w:rPr>
          <w:rFonts w:ascii="Times New Roman" w:eastAsiaTheme="minorHAnsi" w:hAnsi="Times New Roman"/>
          <w:b/>
          <w:bCs/>
          <w:sz w:val="24"/>
          <w:szCs w:val="28"/>
          <w:lang w:val="en-US"/>
        </w:rPr>
        <w:t xml:space="preserve"> – </w:t>
      </w:r>
      <w:r w:rsidR="00BB359D">
        <w:rPr>
          <w:rFonts w:ascii="Times New Roman" w:eastAsiaTheme="minorHAnsi" w:hAnsi="Times New Roman"/>
          <w:b/>
          <w:bCs/>
          <w:sz w:val="24"/>
          <w:szCs w:val="28"/>
          <w:lang w:val="en-US"/>
        </w:rPr>
        <w:t>2</w:t>
      </w:r>
      <w:r>
        <w:rPr>
          <w:rFonts w:ascii="Times New Roman" w:eastAsiaTheme="minorHAnsi" w:hAnsi="Times New Roman"/>
          <w:b/>
          <w:bCs/>
          <w:sz w:val="24"/>
          <w:szCs w:val="28"/>
          <w:lang w:val="en-US"/>
        </w:rPr>
        <w:t>6</w:t>
      </w:r>
      <w:r w:rsidR="002C1A69" w:rsidRPr="002D4DAD">
        <w:rPr>
          <w:rFonts w:ascii="Times New Roman" w:eastAsiaTheme="minorHAnsi" w:hAnsi="Times New Roman"/>
          <w:b/>
          <w:bCs/>
          <w:sz w:val="24"/>
          <w:szCs w:val="28"/>
          <w:vertAlign w:val="superscript"/>
          <w:lang w:val="en-US"/>
        </w:rPr>
        <w:t>th</w:t>
      </w:r>
      <w:r w:rsidR="00D21C8C" w:rsidRPr="00346012">
        <w:rPr>
          <w:rFonts w:ascii="Times New Roman" w:eastAsiaTheme="minorHAnsi" w:hAnsi="Times New Roman"/>
          <w:b/>
          <w:bCs/>
          <w:sz w:val="24"/>
          <w:szCs w:val="28"/>
          <w:lang w:val="en-US"/>
        </w:rPr>
        <w:t>, 20</w:t>
      </w:r>
      <w:r w:rsidR="00D21C8C">
        <w:rPr>
          <w:rFonts w:ascii="Times New Roman" w:eastAsiaTheme="minorHAnsi" w:hAnsi="Times New Roman"/>
          <w:b/>
          <w:bCs/>
          <w:sz w:val="24"/>
          <w:szCs w:val="28"/>
          <w:lang w:val="en-US"/>
        </w:rPr>
        <w:t>2</w:t>
      </w:r>
      <w:r w:rsidR="00BB359D">
        <w:rPr>
          <w:rFonts w:ascii="Times New Roman" w:eastAsiaTheme="minorHAnsi" w:hAnsi="Times New Roman"/>
          <w:b/>
          <w:bCs/>
          <w:sz w:val="24"/>
          <w:szCs w:val="28"/>
          <w:lang w:val="en-US"/>
        </w:rPr>
        <w:t>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11BFDDF"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w:t>
      </w:r>
      <w:r w:rsidR="002126C6">
        <w:rPr>
          <w:rFonts w:ascii="Times New Roman" w:hAnsi="Times New Roman"/>
          <w:b/>
          <w:bCs/>
          <w:sz w:val="22"/>
          <w:szCs w:val="22"/>
          <w:lang w:val="en-US"/>
        </w:rPr>
        <w:t>9</w:t>
      </w:r>
      <w:r w:rsidR="00D95564">
        <w:rPr>
          <w:rFonts w:ascii="Times New Roman" w:hAnsi="Times New Roman"/>
          <w:b/>
          <w:bCs/>
          <w:sz w:val="22"/>
          <w:szCs w:val="22"/>
          <w:lang w:val="en-US"/>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02CD26F8"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CE71A7" w:rsidRPr="00CE71A7">
        <w:rPr>
          <w:rFonts w:ascii="Times New Roman" w:hAnsi="Times New Roman" w:cs="Times New Roman"/>
          <w:b/>
          <w:bCs/>
        </w:rPr>
        <w:t>Evaluation of NR PDCCH overlapping with LTE CRS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5662624" w14:textId="487C2D67" w:rsidR="00425935" w:rsidRPr="00D246BC" w:rsidRDefault="003346F0" w:rsidP="00D246BC">
      <w:pPr>
        <w:pStyle w:val="Heading1"/>
      </w:pPr>
      <w:bookmarkStart w:id="0" w:name="_Ref513464071"/>
      <w:r w:rsidRPr="00146444">
        <w:t>Introduction</w:t>
      </w:r>
      <w:bookmarkEnd w:id="0"/>
    </w:p>
    <w:p w14:paraId="6C8660CF" w14:textId="528CCD98" w:rsidR="00ED7540" w:rsidRPr="00142E45" w:rsidRDefault="00B2111E" w:rsidP="008F6B41">
      <w:pPr>
        <w:jc w:val="both"/>
        <w:rPr>
          <w:rFonts w:ascii="Times New Roman" w:hAnsi="Times New Roman" w:cs="Times New Roman"/>
          <w:lang w:val="en-GB"/>
        </w:rPr>
      </w:pPr>
      <w:r>
        <w:rPr>
          <w:rFonts w:ascii="Times New Roman" w:hAnsi="Times New Roman" w:cs="Times New Roman"/>
          <w:lang w:val="en-GB"/>
        </w:rPr>
        <w:t xml:space="preserve">RAN approved a new WID on enhancements of DSS </w:t>
      </w:r>
      <w:r>
        <w:rPr>
          <w:rFonts w:ascii="Times New Roman" w:hAnsi="Times New Roman" w:cs="Times New Roman"/>
          <w:lang w:val="en-GB"/>
        </w:rPr>
        <w:fldChar w:fldCharType="begin"/>
      </w:r>
      <w:r>
        <w:rPr>
          <w:rFonts w:ascii="Times New Roman" w:hAnsi="Times New Roman" w:cs="Times New Roman"/>
          <w:lang w:val="en-GB"/>
        </w:rPr>
        <w:instrText xml:space="preserve"> REF _Ref101942192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One of the </w:t>
      </w:r>
      <w:r w:rsidR="00817BE4">
        <w:rPr>
          <w:rFonts w:ascii="Times New Roman" w:hAnsi="Times New Roman" w:cs="Times New Roman"/>
          <w:lang w:val="en-GB"/>
        </w:rPr>
        <w:t>motivations</w:t>
      </w:r>
      <w:r>
        <w:rPr>
          <w:rFonts w:ascii="Times New Roman" w:hAnsi="Times New Roman" w:cs="Times New Roman"/>
          <w:lang w:val="en-GB"/>
        </w:rPr>
        <w:t xml:space="preserve"> </w:t>
      </w:r>
      <w:r w:rsidR="00817BE4">
        <w:rPr>
          <w:rFonts w:ascii="Times New Roman" w:hAnsi="Times New Roman" w:cs="Times New Roman"/>
          <w:lang w:val="en-GB"/>
        </w:rPr>
        <w:t>is</w:t>
      </w:r>
      <w:r w:rsidR="004E1EDC">
        <w:rPr>
          <w:rFonts w:ascii="Times New Roman" w:hAnsi="Times New Roman" w:cs="Times New Roman"/>
          <w:lang w:val="en-GB"/>
        </w:rPr>
        <w:t xml:space="preserve"> to evaluate removing</w:t>
      </w:r>
      <w:r w:rsidR="00817BE4">
        <w:rPr>
          <w:rFonts w:ascii="Times New Roman" w:hAnsi="Times New Roman" w:cs="Times New Roman"/>
          <w:lang w:val="en-GB"/>
        </w:rPr>
        <w:t xml:space="preserve"> </w:t>
      </w:r>
      <w:r w:rsidR="003A5BC5">
        <w:rPr>
          <w:rFonts w:ascii="Times New Roman" w:hAnsi="Times New Roman" w:cs="Times New Roman"/>
          <w:lang w:val="en-GB"/>
        </w:rPr>
        <w:t>the</w:t>
      </w:r>
      <w:r w:rsidR="00817BE4">
        <w:rPr>
          <w:rFonts w:ascii="Times New Roman" w:hAnsi="Times New Roman" w:cs="Times New Roman"/>
          <w:lang w:val="en-GB"/>
        </w:rPr>
        <w:t xml:space="preserve"> </w:t>
      </w:r>
      <w:r w:rsidR="00642B6B">
        <w:rPr>
          <w:rFonts w:ascii="Times New Roman" w:hAnsi="Times New Roman" w:cs="Times New Roman"/>
          <w:lang w:val="en-GB"/>
        </w:rPr>
        <w:t xml:space="preserve">existing </w:t>
      </w:r>
      <w:r w:rsidR="00817BE4">
        <w:rPr>
          <w:rFonts w:ascii="Times New Roman" w:hAnsi="Times New Roman" w:cs="Times New Roman"/>
          <w:lang w:val="en-GB"/>
        </w:rPr>
        <w:t>limit</w:t>
      </w:r>
      <w:r w:rsidR="003A5BC5">
        <w:rPr>
          <w:rFonts w:ascii="Times New Roman" w:hAnsi="Times New Roman" w:cs="Times New Roman"/>
          <w:lang w:val="en-GB"/>
        </w:rPr>
        <w:t>ation of</w:t>
      </w:r>
      <w:r w:rsidR="00817BE4">
        <w:rPr>
          <w:rFonts w:ascii="Times New Roman" w:hAnsi="Times New Roman" w:cs="Times New Roman"/>
          <w:lang w:val="en-GB"/>
        </w:rPr>
        <w:t xml:space="preserve"> not allow</w:t>
      </w:r>
      <w:r w:rsidR="003A5BC5">
        <w:rPr>
          <w:rFonts w:ascii="Times New Roman" w:hAnsi="Times New Roman" w:cs="Times New Roman"/>
          <w:lang w:val="en-GB"/>
        </w:rPr>
        <w:t>ing</w:t>
      </w:r>
      <w:r w:rsidR="00817BE4">
        <w:rPr>
          <w:rFonts w:ascii="Times New Roman" w:hAnsi="Times New Roman" w:cs="Times New Roman"/>
          <w:lang w:val="en-GB"/>
        </w:rPr>
        <w:t xml:space="preserve"> more than one NR PDCCH symbol within the first 3 symbols of a slot</w:t>
      </w:r>
      <w:r w:rsidR="00345DA3">
        <w:rPr>
          <w:rFonts w:ascii="Times New Roman" w:hAnsi="Times New Roman" w:cs="Times New Roman"/>
          <w:lang w:val="en-GB"/>
        </w:rPr>
        <w:t xml:space="preserve"> with four LTE CRS ports</w:t>
      </w:r>
      <w:r w:rsidR="00817BE4">
        <w:rPr>
          <w:rFonts w:ascii="Times New Roman" w:hAnsi="Times New Roman" w:cs="Times New Roman"/>
          <w:lang w:val="en-GB"/>
        </w:rPr>
        <w:t xml:space="preserve">. </w:t>
      </w:r>
      <w:r w:rsidR="004E1EDC">
        <w:rPr>
          <w:rFonts w:ascii="Times New Roman" w:hAnsi="Times New Roman" w:cs="Times New Roman"/>
          <w:lang w:val="en-GB"/>
        </w:rPr>
        <w:t xml:space="preserve">In the RAN1#109e meeting, simulation assumptions </w:t>
      </w:r>
      <w:r w:rsidR="00AE5D82">
        <w:rPr>
          <w:rFonts w:ascii="Times New Roman" w:hAnsi="Times New Roman" w:cs="Times New Roman"/>
          <w:lang w:val="en-GB"/>
        </w:rPr>
        <w:t>along with different options were discussed and the agreements can be found</w:t>
      </w:r>
      <w:r w:rsidR="00141502">
        <w:rPr>
          <w:rFonts w:ascii="Times New Roman" w:hAnsi="Times New Roman" w:cs="Times New Roman"/>
          <w:lang w:val="en-GB"/>
        </w:rPr>
        <w:t xml:space="preserve"> in</w:t>
      </w:r>
      <w:r w:rsidR="00B8052D">
        <w:rPr>
          <w:rFonts w:ascii="Times New Roman" w:hAnsi="Times New Roman" w:cs="Times New Roman"/>
          <w:lang w:val="en-GB"/>
        </w:rPr>
        <w:t xml:space="preserve"> </w:t>
      </w:r>
      <w:r w:rsidR="00B8052D">
        <w:rPr>
          <w:rFonts w:ascii="Times New Roman" w:hAnsi="Times New Roman" w:cs="Times New Roman"/>
          <w:lang w:val="en-GB"/>
        </w:rPr>
        <w:fldChar w:fldCharType="begin"/>
      </w:r>
      <w:r w:rsidR="00B8052D">
        <w:rPr>
          <w:rFonts w:ascii="Times New Roman" w:hAnsi="Times New Roman" w:cs="Times New Roman"/>
          <w:lang w:val="en-GB"/>
        </w:rPr>
        <w:instrText xml:space="preserve"> REF _Ref111106413 \n \h </w:instrText>
      </w:r>
      <w:r w:rsidR="00B8052D">
        <w:rPr>
          <w:rFonts w:ascii="Times New Roman" w:hAnsi="Times New Roman" w:cs="Times New Roman"/>
          <w:lang w:val="en-GB"/>
        </w:rPr>
      </w:r>
      <w:r w:rsidR="00B8052D">
        <w:rPr>
          <w:rFonts w:ascii="Times New Roman" w:hAnsi="Times New Roman" w:cs="Times New Roman"/>
          <w:lang w:val="en-GB"/>
        </w:rPr>
        <w:fldChar w:fldCharType="separate"/>
      </w:r>
      <w:r w:rsidR="00B8052D">
        <w:rPr>
          <w:rFonts w:ascii="Times New Roman" w:hAnsi="Times New Roman" w:cs="Times New Roman"/>
          <w:lang w:val="en-GB"/>
        </w:rPr>
        <w:t>[3]</w:t>
      </w:r>
      <w:r w:rsidR="00B8052D">
        <w:rPr>
          <w:rFonts w:ascii="Times New Roman" w:hAnsi="Times New Roman" w:cs="Times New Roman"/>
          <w:lang w:val="en-GB"/>
        </w:rPr>
        <w:fldChar w:fldCharType="end"/>
      </w:r>
      <w:r w:rsidR="00AE5D82">
        <w:rPr>
          <w:rFonts w:ascii="Times New Roman" w:hAnsi="Times New Roman" w:cs="Times New Roman"/>
          <w:lang w:val="en-GB"/>
        </w:rPr>
        <w:t xml:space="preserve">. </w:t>
      </w:r>
      <w:r w:rsidR="00FB2920">
        <w:rPr>
          <w:rFonts w:ascii="Times New Roman" w:hAnsi="Times New Roman" w:cs="Times New Roman"/>
          <w:lang w:val="en-GB"/>
        </w:rPr>
        <w:t xml:space="preserve">In this contribution we evaluate the </w:t>
      </w:r>
      <w:r w:rsidR="00AE5D82">
        <w:rPr>
          <w:rFonts w:ascii="Times New Roman" w:hAnsi="Times New Roman" w:cs="Times New Roman"/>
          <w:lang w:val="en-GB"/>
        </w:rPr>
        <w:t xml:space="preserve">link level simulation </w:t>
      </w:r>
      <w:r w:rsidR="00FB2920">
        <w:rPr>
          <w:rFonts w:ascii="Times New Roman" w:hAnsi="Times New Roman" w:cs="Times New Roman"/>
          <w:lang w:val="en-GB"/>
        </w:rPr>
        <w:t>of NR PDCCH w</w:t>
      </w:r>
      <w:r w:rsidR="00940860">
        <w:rPr>
          <w:rFonts w:ascii="Times New Roman" w:hAnsi="Times New Roman" w:cs="Times New Roman"/>
          <w:lang w:val="en-GB"/>
        </w:rPr>
        <w:t>hen it is punctured by LTE CRS R</w:t>
      </w:r>
      <w:r w:rsidR="00817BE4">
        <w:rPr>
          <w:rFonts w:ascii="Times New Roman" w:hAnsi="Times New Roman" w:cs="Times New Roman"/>
          <w:lang w:val="en-GB"/>
        </w:rPr>
        <w:t>E</w:t>
      </w:r>
      <w:r w:rsidR="00940860">
        <w:rPr>
          <w:rFonts w:ascii="Times New Roman" w:hAnsi="Times New Roman" w:cs="Times New Roman"/>
          <w:lang w:val="en-GB"/>
        </w:rPr>
        <w:t>s</w:t>
      </w:r>
      <w:r w:rsidR="008F6B41">
        <w:rPr>
          <w:rFonts w:ascii="Times New Roman" w:hAnsi="Times New Roman" w:cs="Times New Roman"/>
          <w:lang w:val="en-GB"/>
        </w:rPr>
        <w:t xml:space="preserve"> using the agreed simulation assumptions</w:t>
      </w:r>
      <w:r w:rsidR="002269E5">
        <w:rPr>
          <w:rFonts w:ascii="Times New Roman" w:hAnsi="Times New Roman" w:cs="Times New Roman"/>
          <w:lang w:val="en-GB"/>
        </w:rPr>
        <w:t xml:space="preserve"> and options</w:t>
      </w:r>
      <w:r w:rsidR="005E52D5">
        <w:rPr>
          <w:rFonts w:ascii="Times New Roman" w:hAnsi="Times New Roman" w:cs="Times New Roman"/>
          <w:lang w:val="en-GB"/>
        </w:rPr>
        <w:t>.</w:t>
      </w:r>
    </w:p>
    <w:p w14:paraId="24E82C81" w14:textId="7329CEBB" w:rsidR="00C828E4" w:rsidRDefault="00E14A94" w:rsidP="00321C77">
      <w:pPr>
        <w:pStyle w:val="Heading1"/>
      </w:pPr>
      <w:r>
        <w:t>Discussion</w:t>
      </w:r>
    </w:p>
    <w:p w14:paraId="5FCDDAB4" w14:textId="6BAA871B" w:rsidR="000259D4" w:rsidRDefault="00345DA3" w:rsidP="0005299C">
      <w:pPr>
        <w:rPr>
          <w:rFonts w:ascii="Times New Roman" w:hAnsi="Times New Roman" w:cs="Times New Roman"/>
          <w:lang w:val="en-GB"/>
        </w:rPr>
      </w:pPr>
      <w:r w:rsidRPr="00345DA3">
        <w:rPr>
          <w:rFonts w:ascii="Times New Roman" w:hAnsi="Times New Roman" w:cs="Times New Roman"/>
          <w:lang w:val="en-GB"/>
        </w:rPr>
        <w:t xml:space="preserve">NR </w:t>
      </w:r>
      <w:r w:rsidR="000F51A8">
        <w:rPr>
          <w:rFonts w:ascii="Times New Roman" w:hAnsi="Times New Roman" w:cs="Times New Roman"/>
          <w:lang w:val="en-GB"/>
        </w:rPr>
        <w:t xml:space="preserve">Rel-15 </w:t>
      </w:r>
      <w:r>
        <w:rPr>
          <w:rFonts w:ascii="Times New Roman" w:hAnsi="Times New Roman" w:cs="Times New Roman"/>
          <w:lang w:val="en-GB"/>
        </w:rPr>
        <w:t xml:space="preserve">supports dynamic spectrum sharing between </w:t>
      </w:r>
      <w:r w:rsidR="000F51A8">
        <w:rPr>
          <w:rFonts w:ascii="Times New Roman" w:hAnsi="Times New Roman" w:cs="Times New Roman"/>
          <w:lang w:val="en-GB"/>
        </w:rPr>
        <w:t xml:space="preserve">LTE and NR to allow smooth transition from LTE to NR. </w:t>
      </w:r>
      <w:r w:rsidR="00C93728">
        <w:rPr>
          <w:rFonts w:ascii="Times New Roman" w:hAnsi="Times New Roman" w:cs="Times New Roman"/>
          <w:lang w:val="en-GB"/>
        </w:rPr>
        <w:t xml:space="preserve">The UE can be configured with LTE CRS pattern of the LTE carrier sharing the same spectrum as NR carrier. </w:t>
      </w:r>
      <w:r w:rsidR="000A207C">
        <w:rPr>
          <w:rFonts w:ascii="Times New Roman" w:hAnsi="Times New Roman" w:cs="Times New Roman"/>
          <w:lang w:val="en-GB"/>
        </w:rPr>
        <w:t xml:space="preserve">PDSCH is rate matched around resource elements corresponding to the configured CRS. For PDCCH reception, the UE is not required to monitor PDCCH candidate that overlaps with at least one RE of LTE CRS. </w:t>
      </w:r>
      <w:r w:rsidR="009B1428">
        <w:rPr>
          <w:rFonts w:ascii="Times New Roman" w:hAnsi="Times New Roman" w:cs="Times New Roman"/>
          <w:lang w:val="en-GB"/>
        </w:rPr>
        <w:t>The</w:t>
      </w:r>
      <w:r w:rsidR="00CB6B03">
        <w:rPr>
          <w:rFonts w:ascii="Times New Roman" w:hAnsi="Times New Roman" w:cs="Times New Roman"/>
          <w:lang w:val="en-GB"/>
        </w:rPr>
        <w:t xml:space="preserve"> </w:t>
      </w:r>
      <w:r w:rsidR="009B1428">
        <w:rPr>
          <w:rFonts w:ascii="Times New Roman" w:hAnsi="Times New Roman" w:cs="Times New Roman"/>
          <w:lang w:val="en-GB"/>
        </w:rPr>
        <w:t xml:space="preserve">spec </w:t>
      </w:r>
      <w:r w:rsidR="000A207C">
        <w:rPr>
          <w:rFonts w:ascii="Times New Roman" w:hAnsi="Times New Roman" w:cs="Times New Roman"/>
          <w:lang w:val="en-GB"/>
        </w:rPr>
        <w:t xml:space="preserve">38.213 </w:t>
      </w:r>
      <w:r w:rsidR="00D05E34">
        <w:rPr>
          <w:rFonts w:ascii="Times New Roman" w:hAnsi="Times New Roman" w:cs="Times New Roman"/>
          <w:lang w:val="en-GB"/>
        </w:rPr>
        <w:t>specifies</w:t>
      </w:r>
      <w:r w:rsidR="009B1428">
        <w:rPr>
          <w:rFonts w:ascii="Times New Roman" w:hAnsi="Times New Roman" w:cs="Times New Roman"/>
          <w:lang w:val="en-GB"/>
        </w:rPr>
        <w:t xml:space="preserve"> restriction on CORESET configuration: t</w:t>
      </w:r>
      <w:r w:rsidR="000A207C">
        <w:rPr>
          <w:rFonts w:ascii="Times New Roman" w:hAnsi="Times New Roman" w:cs="Times New Roman"/>
          <w:lang w:val="en-GB"/>
        </w:rPr>
        <w:t xml:space="preserve">he UE does not expect any RE of a CORESET </w:t>
      </w:r>
      <w:r w:rsidR="00CB6B03">
        <w:rPr>
          <w:rFonts w:ascii="Times New Roman" w:hAnsi="Times New Roman" w:cs="Times New Roman"/>
          <w:lang w:val="en-GB"/>
        </w:rPr>
        <w:t xml:space="preserve">to overlap with any RE determined from LTE CRS rate matching pattern. </w:t>
      </w:r>
      <w:r w:rsidR="00CB6B03" w:rsidRPr="00CB6B03">
        <w:rPr>
          <w:rFonts w:ascii="Times New Roman" w:hAnsi="Times New Roman" w:cs="Times New Roman"/>
          <w:lang w:val="en-GB"/>
        </w:rPr>
        <w:t xml:space="preserve">Removing </w:t>
      </w:r>
      <w:r w:rsidR="00CB6B03">
        <w:rPr>
          <w:rFonts w:ascii="Times New Roman" w:hAnsi="Times New Roman" w:cs="Times New Roman"/>
          <w:lang w:val="en-GB"/>
        </w:rPr>
        <w:t xml:space="preserve">this restriction has the potential to increase the PDCCH capacity as the </w:t>
      </w:r>
      <w:proofErr w:type="spellStart"/>
      <w:r w:rsidR="00CB6B03">
        <w:rPr>
          <w:rFonts w:ascii="Times New Roman" w:hAnsi="Times New Roman" w:cs="Times New Roman"/>
          <w:lang w:val="en-GB"/>
        </w:rPr>
        <w:t>gNB</w:t>
      </w:r>
      <w:proofErr w:type="spellEnd"/>
      <w:r w:rsidR="00CB6B03">
        <w:rPr>
          <w:rFonts w:ascii="Times New Roman" w:hAnsi="Times New Roman" w:cs="Times New Roman"/>
          <w:lang w:val="en-GB"/>
        </w:rPr>
        <w:t xml:space="preserve"> can configure the UE with a CORESET overlapping with LTE CRS</w:t>
      </w:r>
      <w:r w:rsidR="009B1428">
        <w:rPr>
          <w:rFonts w:ascii="Times New Roman" w:hAnsi="Times New Roman" w:cs="Times New Roman"/>
          <w:lang w:val="en-GB"/>
        </w:rPr>
        <w:t xml:space="preserve"> </w:t>
      </w:r>
      <w:r w:rsidR="002269E5">
        <w:rPr>
          <w:rFonts w:ascii="Times New Roman" w:hAnsi="Times New Roman" w:cs="Times New Roman"/>
          <w:lang w:val="en-GB"/>
        </w:rPr>
        <w:t xml:space="preserve">symbol. </w:t>
      </w:r>
      <w:r w:rsidR="000259D4">
        <w:rPr>
          <w:rFonts w:ascii="Times New Roman" w:hAnsi="Times New Roman" w:cs="Times New Roman"/>
          <w:lang w:val="en-GB"/>
        </w:rPr>
        <w:t>In the RAN1#109</w:t>
      </w:r>
      <w:r w:rsidR="002269E5">
        <w:rPr>
          <w:rFonts w:ascii="Times New Roman" w:hAnsi="Times New Roman" w:cs="Times New Roman"/>
          <w:lang w:val="en-GB"/>
        </w:rPr>
        <w:t>e</w:t>
      </w:r>
      <w:r w:rsidR="007636D2">
        <w:rPr>
          <w:rFonts w:ascii="Times New Roman" w:hAnsi="Times New Roman" w:cs="Times New Roman"/>
          <w:lang w:val="en-GB"/>
        </w:rPr>
        <w:t>, simulation assumption as well as different scenario</w:t>
      </w:r>
      <w:r w:rsidR="002269E5">
        <w:rPr>
          <w:rFonts w:ascii="Times New Roman" w:hAnsi="Times New Roman" w:cs="Times New Roman"/>
          <w:lang w:val="en-GB"/>
        </w:rPr>
        <w:t>s</w:t>
      </w:r>
      <w:r w:rsidR="007636D2">
        <w:rPr>
          <w:rFonts w:ascii="Times New Roman" w:hAnsi="Times New Roman" w:cs="Times New Roman"/>
          <w:lang w:val="en-GB"/>
        </w:rPr>
        <w:t xml:space="preserve"> </w:t>
      </w:r>
      <w:r w:rsidR="002269E5">
        <w:rPr>
          <w:rFonts w:ascii="Times New Roman" w:hAnsi="Times New Roman" w:cs="Times New Roman"/>
          <w:lang w:val="en-GB"/>
        </w:rPr>
        <w:t>were</w:t>
      </w:r>
      <w:r w:rsidR="007636D2">
        <w:rPr>
          <w:rFonts w:ascii="Times New Roman" w:hAnsi="Times New Roman" w:cs="Times New Roman"/>
          <w:lang w:val="en-GB"/>
        </w:rPr>
        <w:t xml:space="preserve"> discussed and agreed:</w:t>
      </w:r>
    </w:p>
    <w:tbl>
      <w:tblPr>
        <w:tblStyle w:val="TableGrid"/>
        <w:tblW w:w="0" w:type="auto"/>
        <w:tblLook w:val="04A0" w:firstRow="1" w:lastRow="0" w:firstColumn="1" w:lastColumn="0" w:noHBand="0" w:noVBand="1"/>
      </w:tblPr>
      <w:tblGrid>
        <w:gridCol w:w="9350"/>
      </w:tblGrid>
      <w:tr w:rsidR="001B4CBA" w14:paraId="7C8279EB" w14:textId="77777777" w:rsidTr="001B4CBA">
        <w:tc>
          <w:tcPr>
            <w:tcW w:w="9350" w:type="dxa"/>
          </w:tcPr>
          <w:p w14:paraId="348C2BC0" w14:textId="77777777" w:rsidR="001B4CBA" w:rsidRPr="001B4CBA" w:rsidRDefault="001B4CBA" w:rsidP="001B4CBA">
            <w:pPr>
              <w:spacing w:before="120"/>
              <w:rPr>
                <w:rFonts w:ascii="Times New Roman" w:eastAsia="DengXian" w:hAnsi="Times New Roman" w:cs="Times New Roman"/>
                <w:b/>
                <w:bCs/>
                <w:highlight w:val="green"/>
                <w:lang w:eastAsia="zh-CN"/>
              </w:rPr>
            </w:pPr>
            <w:r w:rsidRPr="001B4CBA">
              <w:rPr>
                <w:rFonts w:ascii="Times New Roman" w:eastAsia="DengXian" w:hAnsi="Times New Roman" w:cs="Times New Roman"/>
                <w:b/>
                <w:bCs/>
                <w:highlight w:val="green"/>
                <w:lang w:eastAsia="zh-CN"/>
              </w:rPr>
              <w:t xml:space="preserve">Agreement </w:t>
            </w:r>
          </w:p>
          <w:p w14:paraId="00773680" w14:textId="77777777" w:rsidR="001B4CBA" w:rsidRPr="001B4CBA" w:rsidRDefault="001B4CBA" w:rsidP="001B4CBA">
            <w:pPr>
              <w:spacing w:before="120"/>
              <w:rPr>
                <w:rFonts w:ascii="Times New Roman" w:eastAsia="DengXian" w:hAnsi="Times New Roman" w:cs="Times New Roman"/>
                <w:b/>
                <w:bCs/>
                <w:lang w:eastAsia="zh-CN"/>
              </w:rPr>
            </w:pPr>
            <w:r w:rsidRPr="001B4CBA">
              <w:rPr>
                <w:rFonts w:ascii="Times New Roman" w:eastAsia="DengXian" w:hAnsi="Times New Roman" w:cs="Times New Roman"/>
                <w:b/>
                <w:bCs/>
                <w:lang w:eastAsia="zh-CN"/>
              </w:rPr>
              <w:t>To evaluate the following options:</w:t>
            </w:r>
          </w:p>
          <w:p w14:paraId="7872867E" w14:textId="77777777" w:rsidR="001B4CBA" w:rsidRPr="001B4CBA" w:rsidRDefault="001B4CBA" w:rsidP="00CD34ED">
            <w:pPr>
              <w:pStyle w:val="ListParagraph"/>
              <w:widowControl w:val="0"/>
              <w:numPr>
                <w:ilvl w:val="1"/>
                <w:numId w:val="4"/>
              </w:numPr>
              <w:spacing w:after="120"/>
              <w:ind w:leftChars="120" w:left="684"/>
              <w:jc w:val="both"/>
              <w:rPr>
                <w:rFonts w:ascii="Times New Roman" w:hAnsi="Times New Roman" w:cs="Times New Roman"/>
                <w:color w:val="000000"/>
                <w:sz w:val="22"/>
                <w:szCs w:val="22"/>
              </w:rPr>
            </w:pPr>
            <w:r w:rsidRPr="001B4CBA">
              <w:rPr>
                <w:rFonts w:ascii="Times New Roman" w:hAnsi="Times New Roman" w:cs="Times New Roman"/>
                <w:color w:val="000000"/>
                <w:sz w:val="22"/>
                <w:szCs w:val="22"/>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5C9E803E" w14:textId="77777777" w:rsidR="001B4CBA" w:rsidRPr="001B4CBA" w:rsidRDefault="001B4CBA" w:rsidP="001B4CBA">
            <w:pPr>
              <w:pStyle w:val="ListParagraph"/>
              <w:widowControl w:val="0"/>
              <w:spacing w:after="120"/>
              <w:ind w:leftChars="330" w:left="726"/>
              <w:jc w:val="both"/>
              <w:rPr>
                <w:rFonts w:ascii="Times New Roman" w:hAnsi="Times New Roman" w:cs="Times New Roman"/>
                <w:color w:val="000000"/>
                <w:sz w:val="22"/>
                <w:szCs w:val="22"/>
              </w:rPr>
            </w:pPr>
          </w:p>
          <w:p w14:paraId="47AAA244" w14:textId="77777777" w:rsidR="001B4CBA" w:rsidRPr="001B4CBA" w:rsidRDefault="001B4CBA" w:rsidP="00CD34ED">
            <w:pPr>
              <w:pStyle w:val="ListParagraph"/>
              <w:widowControl w:val="0"/>
              <w:numPr>
                <w:ilvl w:val="1"/>
                <w:numId w:val="4"/>
              </w:numPr>
              <w:spacing w:after="120"/>
              <w:ind w:leftChars="120" w:left="684"/>
              <w:jc w:val="both"/>
              <w:rPr>
                <w:rFonts w:ascii="Times New Roman" w:hAnsi="Times New Roman" w:cs="Times New Roman"/>
                <w:color w:val="000000"/>
                <w:sz w:val="22"/>
                <w:szCs w:val="22"/>
              </w:rPr>
            </w:pPr>
            <w:r w:rsidRPr="001B4CBA">
              <w:rPr>
                <w:rFonts w:ascii="Times New Roman" w:hAnsi="Times New Roman" w:cs="Times New Roman"/>
                <w:color w:val="000000"/>
                <w:sz w:val="22"/>
                <w:szCs w:val="22"/>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781FD913" w14:textId="77777777" w:rsidR="001B4CBA" w:rsidRPr="001B4CBA" w:rsidRDefault="001B4CBA" w:rsidP="001B4CBA">
            <w:pPr>
              <w:pStyle w:val="ListParagraph"/>
              <w:widowControl w:val="0"/>
              <w:spacing w:after="120"/>
              <w:ind w:left="0"/>
              <w:jc w:val="both"/>
              <w:rPr>
                <w:rFonts w:ascii="Times New Roman" w:hAnsi="Times New Roman" w:cs="Times New Roman"/>
                <w:color w:val="000000"/>
                <w:sz w:val="22"/>
                <w:szCs w:val="22"/>
              </w:rPr>
            </w:pPr>
          </w:p>
          <w:p w14:paraId="78D7ADF4" w14:textId="77777777" w:rsidR="001B4CBA" w:rsidRPr="001B4CBA" w:rsidRDefault="001B4CBA" w:rsidP="00CD34ED">
            <w:pPr>
              <w:pStyle w:val="ListParagraph"/>
              <w:widowControl w:val="0"/>
              <w:numPr>
                <w:ilvl w:val="1"/>
                <w:numId w:val="4"/>
              </w:numPr>
              <w:spacing w:after="120"/>
              <w:ind w:leftChars="120" w:left="684"/>
              <w:jc w:val="both"/>
              <w:rPr>
                <w:rFonts w:ascii="Times New Roman" w:hAnsi="Times New Roman" w:cs="Times New Roman"/>
                <w:color w:val="000000"/>
                <w:sz w:val="22"/>
                <w:szCs w:val="22"/>
              </w:rPr>
            </w:pPr>
            <w:r w:rsidRPr="001B4CBA">
              <w:rPr>
                <w:rFonts w:ascii="Times New Roman" w:hAnsi="Times New Roman" w:cs="Times New Roman"/>
                <w:color w:val="000000"/>
                <w:sz w:val="22"/>
                <w:szCs w:val="22"/>
              </w:rPr>
              <w:t>Option-2: NR-PDCCH or NR-PDCCH-DMRS is transmitted on REs not colliding with LTE-CRS, NR-PDCCH and NR-PDCCH-DMRS may or may not be punctured on REs colliding with LTE-CRS</w:t>
            </w:r>
          </w:p>
          <w:p w14:paraId="053953D1" w14:textId="77777777" w:rsidR="001B4CBA" w:rsidRPr="001B4CBA" w:rsidRDefault="001B4CBA" w:rsidP="00CD34ED">
            <w:pPr>
              <w:pStyle w:val="ListParagraph"/>
              <w:widowControl w:val="0"/>
              <w:numPr>
                <w:ilvl w:val="2"/>
                <w:numId w:val="4"/>
              </w:numPr>
              <w:spacing w:after="120"/>
              <w:jc w:val="both"/>
              <w:rPr>
                <w:rFonts w:ascii="Times New Roman" w:hAnsi="Times New Roman" w:cs="Times New Roman"/>
                <w:color w:val="000000"/>
                <w:sz w:val="22"/>
                <w:szCs w:val="22"/>
              </w:rPr>
            </w:pPr>
            <w:r w:rsidRPr="001B4CBA">
              <w:rPr>
                <w:rFonts w:ascii="Times New Roman" w:hAnsi="Times New Roman" w:cs="Times New Roman"/>
                <w:color w:val="000000"/>
                <w:sz w:val="22"/>
                <w:szCs w:val="22"/>
              </w:rPr>
              <w:lastRenderedPageBreak/>
              <w:t>No puncture is baseline (UE side)</w:t>
            </w:r>
          </w:p>
          <w:p w14:paraId="58ADAB66" w14:textId="77777777" w:rsidR="00526D76" w:rsidRDefault="00526D76" w:rsidP="0005299C">
            <w:pPr>
              <w:rPr>
                <w:rFonts w:ascii="Times New Roman" w:hAnsi="Times New Roman" w:cs="Times New Roman"/>
              </w:rPr>
            </w:pPr>
          </w:p>
          <w:p w14:paraId="1995517B" w14:textId="77777777" w:rsidR="00526D76" w:rsidRPr="009B6CB5" w:rsidRDefault="00526D76" w:rsidP="00526D76">
            <w:pPr>
              <w:shd w:val="clear" w:color="auto" w:fill="FFFFFF"/>
              <w:rPr>
                <w:rFonts w:ascii="Times New Roman" w:hAnsi="Times New Roman" w:cs="Times New Roman"/>
                <w:highlight w:val="green"/>
              </w:rPr>
            </w:pPr>
            <w:r w:rsidRPr="009B6CB5">
              <w:rPr>
                <w:rFonts w:ascii="Times New Roman" w:hAnsi="Times New Roman" w:cs="Times New Roman"/>
                <w:highlight w:val="green"/>
              </w:rPr>
              <w:t>Agreement</w:t>
            </w:r>
          </w:p>
          <w:p w14:paraId="1063A4F7" w14:textId="77777777" w:rsidR="00526D76" w:rsidRPr="009B6CB5" w:rsidRDefault="00526D76" w:rsidP="00526D76">
            <w:pPr>
              <w:shd w:val="clear" w:color="auto" w:fill="FFFFFF"/>
              <w:rPr>
                <w:rFonts w:ascii="Times New Roman" w:hAnsi="Times New Roman" w:cs="Times New Roman"/>
              </w:rPr>
            </w:pPr>
            <w:r w:rsidRPr="009B6CB5">
              <w:rPr>
                <w:rFonts w:ascii="Times New Roman" w:hAnsi="Times New Roman" w:cs="Times New Roman"/>
              </w:rPr>
              <w:t>For evaluations consider the following list of scenarios:</w:t>
            </w:r>
          </w:p>
          <w:p w14:paraId="59BC63EE" w14:textId="77777777" w:rsidR="00526D76" w:rsidRPr="009B6CB5" w:rsidRDefault="00526D76" w:rsidP="00526D76">
            <w:pPr>
              <w:shd w:val="clear" w:color="auto" w:fill="FFFFFF"/>
              <w:rPr>
                <w:rFonts w:ascii="Times New Roman" w:hAnsi="Times New Roman" w:cs="Times New Roman"/>
              </w:rPr>
            </w:pPr>
            <w:r w:rsidRPr="009B6CB5">
              <w:rPr>
                <w:rFonts w:ascii="Times New Roman" w:hAnsi="Times New Roman" w:cs="Times New Roman"/>
              </w:rPr>
              <w:t>Scenario#1A: 1 symbol CORESET, overlapped with CRS – Option 2 only</w:t>
            </w:r>
          </w:p>
          <w:p w14:paraId="2B529740" w14:textId="77777777" w:rsidR="00526D76" w:rsidRPr="009B6CB5" w:rsidRDefault="00526D76" w:rsidP="00526D76">
            <w:pPr>
              <w:shd w:val="clear" w:color="auto" w:fill="FFFFFF"/>
              <w:rPr>
                <w:rFonts w:ascii="Times New Roman" w:hAnsi="Times New Roman" w:cs="Times New Roman"/>
              </w:rPr>
            </w:pPr>
            <w:r w:rsidRPr="009B6CB5">
              <w:rPr>
                <w:rFonts w:ascii="Times New Roman" w:hAnsi="Times New Roman" w:cs="Times New Roman"/>
              </w:rPr>
              <w:t>Scenario#2: 2 symbols CORESET, including 1 overlapping symbol and 1 clean symbol – Option 1-1/1-2/2</w:t>
            </w:r>
          </w:p>
          <w:p w14:paraId="48479095" w14:textId="59EC76DD" w:rsidR="00526D76" w:rsidRPr="001B4CBA" w:rsidRDefault="00526D76" w:rsidP="006D3BE9">
            <w:pPr>
              <w:shd w:val="clear" w:color="auto" w:fill="FFFFFF"/>
              <w:rPr>
                <w:rFonts w:ascii="Times New Roman" w:hAnsi="Times New Roman" w:cs="Times New Roman"/>
              </w:rPr>
            </w:pPr>
            <w:r w:rsidRPr="009B6CB5">
              <w:rPr>
                <w:rFonts w:ascii="Times New Roman" w:hAnsi="Times New Roman" w:cs="Times New Roman"/>
              </w:rPr>
              <w:t>Scenario#3: 3 symbols CORESET, including 1 overlapping symbol and 2 clean symbols – Option 1-1/1-2/2</w:t>
            </w:r>
          </w:p>
        </w:tc>
      </w:tr>
    </w:tbl>
    <w:p w14:paraId="58ED997C" w14:textId="77777777" w:rsidR="006D3BE9" w:rsidRDefault="006D3BE9" w:rsidP="0005299C">
      <w:pPr>
        <w:rPr>
          <w:rFonts w:ascii="Times New Roman" w:hAnsi="Times New Roman" w:cs="Times New Roman"/>
        </w:rPr>
      </w:pPr>
    </w:p>
    <w:p w14:paraId="3E85CD96" w14:textId="49226299" w:rsidR="00FF29BF" w:rsidRDefault="00DC14C1" w:rsidP="0005299C">
      <w:pPr>
        <w:rPr>
          <w:rFonts w:ascii="Times New Roman" w:hAnsi="Times New Roman" w:cs="Times New Roman"/>
        </w:rPr>
      </w:pPr>
      <w:r w:rsidRPr="00107384">
        <w:rPr>
          <w:rFonts w:ascii="Times New Roman" w:hAnsi="Times New Roman" w:cs="Times New Roman"/>
        </w:rPr>
        <w:t xml:space="preserve">To evaluate the decoding performance of LTE CRS puncturing NR PDCCH, </w:t>
      </w:r>
      <w:r w:rsidRPr="005E453F">
        <w:rPr>
          <w:rFonts w:ascii="Times New Roman" w:hAnsi="Times New Roman" w:cs="Times New Roman"/>
        </w:rPr>
        <w:t xml:space="preserve">we </w:t>
      </w:r>
      <w:r w:rsidR="009E31A4">
        <w:rPr>
          <w:rFonts w:ascii="Times New Roman" w:hAnsi="Times New Roman" w:cs="Times New Roman"/>
        </w:rPr>
        <w:t>simulated</w:t>
      </w:r>
      <w:r w:rsidRPr="005E453F">
        <w:rPr>
          <w:rFonts w:ascii="Times New Roman" w:hAnsi="Times New Roman" w:cs="Times New Roman"/>
        </w:rPr>
        <w:t xml:space="preserve"> </w:t>
      </w:r>
      <w:r w:rsidR="00307115">
        <w:rPr>
          <w:rFonts w:ascii="Times New Roman" w:hAnsi="Times New Roman" w:cs="Times New Roman"/>
        </w:rPr>
        <w:t>O</w:t>
      </w:r>
      <w:r w:rsidR="00107384" w:rsidRPr="005E453F">
        <w:rPr>
          <w:rFonts w:ascii="Times New Roman" w:hAnsi="Times New Roman" w:cs="Times New Roman"/>
        </w:rPr>
        <w:t>pti</w:t>
      </w:r>
      <w:r w:rsidR="005E453F" w:rsidRPr="005E453F">
        <w:rPr>
          <w:rFonts w:ascii="Times New Roman" w:hAnsi="Times New Roman" w:cs="Times New Roman"/>
        </w:rPr>
        <w:t xml:space="preserve">on 1-1 and </w:t>
      </w:r>
      <w:r w:rsidR="00307115">
        <w:rPr>
          <w:rFonts w:ascii="Times New Roman" w:hAnsi="Times New Roman" w:cs="Times New Roman"/>
        </w:rPr>
        <w:t>O</w:t>
      </w:r>
      <w:r w:rsidR="005E453F" w:rsidRPr="005E453F">
        <w:rPr>
          <w:rFonts w:ascii="Times New Roman" w:hAnsi="Times New Roman" w:cs="Times New Roman"/>
        </w:rPr>
        <w:t xml:space="preserve">ption 1-2 </w:t>
      </w:r>
      <w:r w:rsidR="000920FE">
        <w:rPr>
          <w:rFonts w:ascii="Times New Roman" w:hAnsi="Times New Roman" w:cs="Times New Roman"/>
        </w:rPr>
        <w:t>under</w:t>
      </w:r>
      <w:r w:rsidR="005E453F" w:rsidRPr="005E453F">
        <w:rPr>
          <w:rFonts w:ascii="Times New Roman" w:hAnsi="Times New Roman" w:cs="Times New Roman"/>
        </w:rPr>
        <w:t xml:space="preserve"> </w:t>
      </w:r>
      <w:r w:rsidRPr="005E453F">
        <w:rPr>
          <w:rFonts w:ascii="Times New Roman" w:hAnsi="Times New Roman" w:cs="Times New Roman"/>
        </w:rPr>
        <w:t>scenario</w:t>
      </w:r>
      <w:r w:rsidR="00D50288" w:rsidRPr="005E453F">
        <w:rPr>
          <w:rFonts w:ascii="Times New Roman" w:hAnsi="Times New Roman" w:cs="Times New Roman"/>
        </w:rPr>
        <w:t>#2 and scenario#3</w:t>
      </w:r>
      <w:r w:rsidR="005E453F" w:rsidRPr="005E453F">
        <w:rPr>
          <w:rFonts w:ascii="Times New Roman" w:hAnsi="Times New Roman" w:cs="Times New Roman"/>
        </w:rPr>
        <w:t>.</w:t>
      </w:r>
      <w:r w:rsidR="00FF29BF">
        <w:rPr>
          <w:rFonts w:ascii="Times New Roman" w:hAnsi="Times New Roman" w:cs="Times New Roman"/>
        </w:rPr>
        <w:t xml:space="preserve"> </w:t>
      </w:r>
      <w:r w:rsidR="00AC70F0">
        <w:rPr>
          <w:rFonts w:ascii="Times New Roman" w:hAnsi="Times New Roman" w:cs="Times New Roman"/>
        </w:rPr>
        <w:t xml:space="preserve">With Option 1-2, </w:t>
      </w:r>
      <w:r w:rsidR="000F5D07">
        <w:rPr>
          <w:rFonts w:ascii="Times New Roman" w:hAnsi="Times New Roman" w:cs="Times New Roman"/>
        </w:rPr>
        <w:t>we use</w:t>
      </w:r>
      <w:r w:rsidR="000920FE">
        <w:rPr>
          <w:rFonts w:ascii="Times New Roman" w:hAnsi="Times New Roman" w:cs="Times New Roman"/>
        </w:rPr>
        <w:t>d</w:t>
      </w:r>
      <w:r w:rsidR="000F5D07">
        <w:rPr>
          <w:rFonts w:ascii="Times New Roman" w:hAnsi="Times New Roman" w:cs="Times New Roman"/>
        </w:rPr>
        <w:t xml:space="preserve"> </w:t>
      </w:r>
      <w:r w:rsidR="00AC70F0">
        <w:rPr>
          <w:rFonts w:ascii="Times New Roman" w:hAnsi="Times New Roman" w:cs="Times New Roman"/>
        </w:rPr>
        <w:t>the NR PDCCH-DMRS</w:t>
      </w:r>
      <w:r w:rsidR="000920FE">
        <w:rPr>
          <w:rFonts w:ascii="Times New Roman" w:hAnsi="Times New Roman" w:cs="Times New Roman"/>
        </w:rPr>
        <w:t xml:space="preserve"> resources</w:t>
      </w:r>
      <w:r w:rsidR="00AC70F0">
        <w:rPr>
          <w:rFonts w:ascii="Times New Roman" w:hAnsi="Times New Roman" w:cs="Times New Roman"/>
        </w:rPr>
        <w:t xml:space="preserve"> in the </w:t>
      </w:r>
      <w:r w:rsidR="00A33AE4">
        <w:rPr>
          <w:rFonts w:ascii="Times New Roman" w:hAnsi="Times New Roman" w:cs="Times New Roman"/>
        </w:rPr>
        <w:t>first</w:t>
      </w:r>
      <w:r w:rsidR="00AC70F0">
        <w:rPr>
          <w:rFonts w:ascii="Times New Roman" w:hAnsi="Times New Roman" w:cs="Times New Roman"/>
        </w:rPr>
        <w:t xml:space="preserve"> symbol</w:t>
      </w:r>
      <w:r w:rsidR="00A33AE4">
        <w:rPr>
          <w:rFonts w:ascii="Times New Roman" w:hAnsi="Times New Roman" w:cs="Times New Roman"/>
        </w:rPr>
        <w:t xml:space="preserve"> of the CORESET</w:t>
      </w:r>
      <w:r w:rsidR="00AC70F0">
        <w:rPr>
          <w:rFonts w:ascii="Times New Roman" w:hAnsi="Times New Roman" w:cs="Times New Roman"/>
        </w:rPr>
        <w:t xml:space="preserve"> for NR PDCCH transmission when </w:t>
      </w:r>
      <w:r w:rsidR="006F2A78">
        <w:rPr>
          <w:rFonts w:ascii="Times New Roman" w:hAnsi="Times New Roman" w:cs="Times New Roman"/>
        </w:rPr>
        <w:t>it is available (i.e., when NR PDCCH DMRS RE does not overlap with LTE CRS RE)</w:t>
      </w:r>
      <w:r w:rsidR="000F5D07">
        <w:rPr>
          <w:rFonts w:ascii="Times New Roman" w:hAnsi="Times New Roman" w:cs="Times New Roman"/>
        </w:rPr>
        <w:t>.</w:t>
      </w:r>
      <w:r w:rsidR="006F2A78">
        <w:rPr>
          <w:rFonts w:ascii="Times New Roman" w:hAnsi="Times New Roman" w:cs="Times New Roman"/>
        </w:rPr>
        <w:t xml:space="preserve"> </w:t>
      </w:r>
      <w:r w:rsidR="003B7F3C">
        <w:rPr>
          <w:rFonts w:ascii="Times New Roman" w:hAnsi="Times New Roman" w:cs="Times New Roman"/>
        </w:rPr>
        <w:t xml:space="preserve">PDCCH decoding performance </w:t>
      </w:r>
      <w:r w:rsidR="00A33AE4">
        <w:rPr>
          <w:rFonts w:ascii="Times New Roman" w:hAnsi="Times New Roman" w:cs="Times New Roman"/>
        </w:rPr>
        <w:t>of</w:t>
      </w:r>
      <w:r w:rsidR="003B7F3C">
        <w:rPr>
          <w:rFonts w:ascii="Times New Roman" w:hAnsi="Times New Roman" w:cs="Times New Roman"/>
        </w:rPr>
        <w:t xml:space="preserve"> </w:t>
      </w:r>
      <w:r w:rsidR="00A71F04">
        <w:rPr>
          <w:rFonts w:ascii="Times New Roman" w:hAnsi="Times New Roman" w:cs="Times New Roman"/>
        </w:rPr>
        <w:t>the two</w:t>
      </w:r>
      <w:r w:rsidR="003B7F3C">
        <w:rPr>
          <w:rFonts w:ascii="Times New Roman" w:hAnsi="Times New Roman" w:cs="Times New Roman"/>
        </w:rPr>
        <w:t xml:space="preserve"> scenarios </w:t>
      </w:r>
      <w:r w:rsidR="00A71F04">
        <w:rPr>
          <w:rFonts w:ascii="Times New Roman" w:hAnsi="Times New Roman" w:cs="Times New Roman"/>
        </w:rPr>
        <w:t>and</w:t>
      </w:r>
      <w:r w:rsidR="003B7F3C">
        <w:rPr>
          <w:rFonts w:ascii="Times New Roman" w:hAnsi="Times New Roman" w:cs="Times New Roman"/>
        </w:rPr>
        <w:t xml:space="preserve"> </w:t>
      </w:r>
      <w:r w:rsidR="005C254F">
        <w:rPr>
          <w:rFonts w:ascii="Times New Roman" w:hAnsi="Times New Roman" w:cs="Times New Roman"/>
        </w:rPr>
        <w:t xml:space="preserve">for different </w:t>
      </w:r>
      <w:r w:rsidR="003B7F3C">
        <w:rPr>
          <w:rFonts w:ascii="Times New Roman" w:hAnsi="Times New Roman" w:cs="Times New Roman"/>
        </w:rPr>
        <w:t>aggregation levels are shown</w:t>
      </w:r>
      <w:r w:rsidR="00BD0739">
        <w:rPr>
          <w:rFonts w:ascii="Times New Roman" w:hAnsi="Times New Roman" w:cs="Times New Roman"/>
        </w:rPr>
        <w:t xml:space="preserve"> below</w:t>
      </w:r>
      <w:r w:rsidR="003B7F3C">
        <w:rPr>
          <w:rFonts w:ascii="Times New Roman" w:hAnsi="Times New Roman" w:cs="Times New Roman"/>
        </w:rPr>
        <w:t xml:space="preserve">. The simulation assumptions can be found in the </w:t>
      </w:r>
      <w:r w:rsidR="003B7F3C">
        <w:rPr>
          <w:rFonts w:ascii="Times New Roman" w:hAnsi="Times New Roman" w:cs="Times New Roman"/>
        </w:rPr>
        <w:fldChar w:fldCharType="begin"/>
      </w:r>
      <w:r w:rsidR="003B7F3C">
        <w:rPr>
          <w:rFonts w:ascii="Times New Roman" w:hAnsi="Times New Roman" w:cs="Times New Roman"/>
        </w:rPr>
        <w:instrText xml:space="preserve"> REF _Ref101970445 \h  \* MERGEFORMAT </w:instrText>
      </w:r>
      <w:r w:rsidR="003B7F3C">
        <w:rPr>
          <w:rFonts w:ascii="Times New Roman" w:hAnsi="Times New Roman" w:cs="Times New Roman"/>
        </w:rPr>
      </w:r>
      <w:r w:rsidR="003B7F3C">
        <w:rPr>
          <w:rFonts w:ascii="Times New Roman" w:hAnsi="Times New Roman" w:cs="Times New Roman"/>
        </w:rPr>
        <w:fldChar w:fldCharType="separate"/>
      </w:r>
      <w:r w:rsidR="003B7F3C" w:rsidRPr="00332F69">
        <w:rPr>
          <w:rFonts w:ascii="Times New Roman" w:hAnsi="Times New Roman" w:cs="Times New Roman"/>
        </w:rPr>
        <w:t>Appendix</w:t>
      </w:r>
      <w:r w:rsidR="003B7F3C">
        <w:rPr>
          <w:rFonts w:ascii="Times New Roman" w:hAnsi="Times New Roman" w:cs="Times New Roman"/>
        </w:rPr>
        <w:fldChar w:fldCharType="end"/>
      </w:r>
      <w:r w:rsidR="003B7F3C">
        <w:rPr>
          <w:rFonts w:ascii="Times New Roman" w:hAnsi="Times New Roman" w:cs="Times New Roman"/>
        </w:rPr>
        <w:t>.</w:t>
      </w:r>
    </w:p>
    <w:p w14:paraId="3D7BE453" w14:textId="2972B07B" w:rsidR="008211BD" w:rsidRDefault="00FF29BF" w:rsidP="008211BD">
      <w:pPr>
        <w:keepNext/>
        <w:jc w:val="center"/>
      </w:pPr>
      <w:r>
        <w:rPr>
          <w:noProof/>
        </w:rPr>
        <w:drawing>
          <wp:inline distT="0" distB="0" distL="0" distR="0" wp14:anchorId="62531F2E" wp14:editId="00A5C04E">
            <wp:extent cx="4711340" cy="35335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45442" cy="3559083"/>
                    </a:xfrm>
                    <a:prstGeom prst="rect">
                      <a:avLst/>
                    </a:prstGeom>
                    <a:noFill/>
                    <a:ln>
                      <a:noFill/>
                    </a:ln>
                  </pic:spPr>
                </pic:pic>
              </a:graphicData>
            </a:graphic>
          </wp:inline>
        </w:drawing>
      </w:r>
    </w:p>
    <w:p w14:paraId="2B1A1E38" w14:textId="0C27D4F8" w:rsidR="00A61A5F" w:rsidRPr="00A61A5F" w:rsidRDefault="008211BD" w:rsidP="00A61A5F">
      <w:pPr>
        <w:pStyle w:val="Caption"/>
        <w:rPr>
          <w:rFonts w:ascii="Times New Roman" w:hAnsi="Times New Roman" w:cs="Times New Roman"/>
          <w:b w:val="0"/>
          <w:bCs w:val="0"/>
          <w:sz w:val="22"/>
          <w:szCs w:val="22"/>
        </w:rPr>
      </w:pPr>
      <w:bookmarkStart w:id="1" w:name="_Ref101970036"/>
      <w:r w:rsidRPr="008211BD">
        <w:rPr>
          <w:rFonts w:ascii="Times New Roman" w:hAnsi="Times New Roman" w:cs="Times New Roman"/>
          <w:sz w:val="22"/>
          <w:szCs w:val="22"/>
        </w:rPr>
        <w:t xml:space="preserve">Figure </w:t>
      </w:r>
      <w:r w:rsidRPr="008211BD">
        <w:rPr>
          <w:rFonts w:ascii="Times New Roman" w:hAnsi="Times New Roman" w:cs="Times New Roman"/>
          <w:sz w:val="22"/>
          <w:szCs w:val="22"/>
        </w:rPr>
        <w:fldChar w:fldCharType="begin"/>
      </w:r>
      <w:r w:rsidRPr="008211BD">
        <w:rPr>
          <w:rFonts w:ascii="Times New Roman" w:hAnsi="Times New Roman" w:cs="Times New Roman"/>
          <w:sz w:val="22"/>
          <w:szCs w:val="22"/>
        </w:rPr>
        <w:instrText xml:space="preserve"> SEQ Figure \* ARABIC </w:instrText>
      </w:r>
      <w:r w:rsidRPr="008211BD">
        <w:rPr>
          <w:rFonts w:ascii="Times New Roman" w:hAnsi="Times New Roman" w:cs="Times New Roman"/>
          <w:sz w:val="22"/>
          <w:szCs w:val="22"/>
        </w:rPr>
        <w:fldChar w:fldCharType="separate"/>
      </w:r>
      <w:r w:rsidR="00B72F0A">
        <w:rPr>
          <w:rFonts w:ascii="Times New Roman" w:hAnsi="Times New Roman" w:cs="Times New Roman"/>
          <w:noProof/>
          <w:sz w:val="22"/>
          <w:szCs w:val="22"/>
        </w:rPr>
        <w:t>1</w:t>
      </w:r>
      <w:r w:rsidRPr="008211BD">
        <w:rPr>
          <w:rFonts w:ascii="Times New Roman" w:hAnsi="Times New Roman" w:cs="Times New Roman"/>
          <w:sz w:val="22"/>
          <w:szCs w:val="22"/>
        </w:rPr>
        <w:fldChar w:fldCharType="end"/>
      </w:r>
      <w:bookmarkEnd w:id="1"/>
      <w:r w:rsidRPr="008211BD">
        <w:rPr>
          <w:rFonts w:ascii="Times New Roman" w:hAnsi="Times New Roman" w:cs="Times New Roman"/>
          <w:sz w:val="22"/>
          <w:szCs w:val="22"/>
        </w:rPr>
        <w:t xml:space="preserve">: </w:t>
      </w:r>
      <w:r w:rsidRPr="00C0522A">
        <w:rPr>
          <w:rFonts w:ascii="Times New Roman" w:hAnsi="Times New Roman" w:cs="Times New Roman"/>
          <w:sz w:val="22"/>
          <w:szCs w:val="22"/>
        </w:rPr>
        <w:t xml:space="preserve">Decoding performance </w:t>
      </w:r>
      <w:r w:rsidR="00481654" w:rsidRPr="00C0522A">
        <w:rPr>
          <w:rFonts w:ascii="Times New Roman" w:hAnsi="Times New Roman" w:cs="Times New Roman"/>
          <w:sz w:val="22"/>
          <w:szCs w:val="22"/>
        </w:rPr>
        <w:t xml:space="preserve">of </w:t>
      </w:r>
      <w:r w:rsidRPr="00C0522A">
        <w:rPr>
          <w:rFonts w:ascii="Times New Roman" w:hAnsi="Times New Roman" w:cs="Times New Roman"/>
          <w:sz w:val="22"/>
          <w:szCs w:val="22"/>
        </w:rPr>
        <w:t>NR PDCCH</w:t>
      </w:r>
      <w:r w:rsidR="00481654" w:rsidRPr="00C0522A">
        <w:rPr>
          <w:rFonts w:ascii="Times New Roman" w:hAnsi="Times New Roman" w:cs="Times New Roman"/>
          <w:sz w:val="22"/>
          <w:szCs w:val="22"/>
        </w:rPr>
        <w:t xml:space="preserve"> </w:t>
      </w:r>
      <w:r w:rsidR="004549E3" w:rsidRPr="00C0522A">
        <w:rPr>
          <w:rFonts w:ascii="Times New Roman" w:hAnsi="Times New Roman" w:cs="Times New Roman"/>
          <w:sz w:val="22"/>
          <w:szCs w:val="22"/>
        </w:rPr>
        <w:t>using Option 1-1 and Option 1-2 for Scenario 2</w:t>
      </w:r>
      <w:r w:rsidR="0046414D">
        <w:rPr>
          <w:rFonts w:ascii="Times New Roman" w:hAnsi="Times New Roman" w:cs="Times New Roman"/>
          <w:sz w:val="22"/>
          <w:szCs w:val="22"/>
        </w:rPr>
        <w:t xml:space="preserve"> with DCI=60 bits</w:t>
      </w:r>
    </w:p>
    <w:p w14:paraId="250F22F4" w14:textId="4F130063" w:rsidR="00A61A5F" w:rsidRDefault="00E63C71" w:rsidP="00A61A5F">
      <w:pPr>
        <w:keepNext/>
        <w:jc w:val="center"/>
      </w:pPr>
      <w:r>
        <w:rPr>
          <w:noProof/>
        </w:rPr>
        <w:lastRenderedPageBreak/>
        <w:drawing>
          <wp:inline distT="0" distB="0" distL="0" distR="0" wp14:anchorId="7B65AA20" wp14:editId="2CE01467">
            <wp:extent cx="4738241" cy="3553681"/>
            <wp:effectExtent l="0" t="0" r="571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9668" cy="3614751"/>
                    </a:xfrm>
                    <a:prstGeom prst="rect">
                      <a:avLst/>
                    </a:prstGeom>
                    <a:noFill/>
                    <a:ln>
                      <a:noFill/>
                    </a:ln>
                  </pic:spPr>
                </pic:pic>
              </a:graphicData>
            </a:graphic>
          </wp:inline>
        </w:drawing>
      </w:r>
    </w:p>
    <w:p w14:paraId="4AB32396" w14:textId="163ABE79" w:rsidR="0072670B" w:rsidRPr="0072670B" w:rsidRDefault="00A61A5F" w:rsidP="0072670B">
      <w:pPr>
        <w:pStyle w:val="Caption"/>
        <w:rPr>
          <w:rFonts w:ascii="Times New Roman" w:hAnsi="Times New Roman" w:cs="Times New Roman"/>
          <w:sz w:val="22"/>
          <w:szCs w:val="22"/>
        </w:rPr>
      </w:pPr>
      <w:bookmarkStart w:id="2" w:name="_Ref101972014"/>
      <w:r w:rsidRPr="00E64F00">
        <w:rPr>
          <w:rFonts w:ascii="Times New Roman" w:hAnsi="Times New Roman" w:cs="Times New Roman"/>
          <w:sz w:val="22"/>
          <w:szCs w:val="22"/>
        </w:rPr>
        <w:t xml:space="preserve">Figure </w:t>
      </w:r>
      <w:r w:rsidRPr="00E64F00">
        <w:rPr>
          <w:rFonts w:ascii="Times New Roman" w:hAnsi="Times New Roman" w:cs="Times New Roman"/>
          <w:sz w:val="22"/>
          <w:szCs w:val="22"/>
        </w:rPr>
        <w:fldChar w:fldCharType="begin"/>
      </w:r>
      <w:r w:rsidRPr="00E64F00">
        <w:rPr>
          <w:rFonts w:ascii="Times New Roman" w:hAnsi="Times New Roman" w:cs="Times New Roman"/>
          <w:sz w:val="22"/>
          <w:szCs w:val="22"/>
        </w:rPr>
        <w:instrText xml:space="preserve"> SEQ Figure \* ARABIC </w:instrText>
      </w:r>
      <w:r w:rsidRPr="00E64F00">
        <w:rPr>
          <w:rFonts w:ascii="Times New Roman" w:hAnsi="Times New Roman" w:cs="Times New Roman"/>
          <w:sz w:val="22"/>
          <w:szCs w:val="22"/>
        </w:rPr>
        <w:fldChar w:fldCharType="separate"/>
      </w:r>
      <w:r w:rsidR="00B72F0A">
        <w:rPr>
          <w:rFonts w:ascii="Times New Roman" w:hAnsi="Times New Roman" w:cs="Times New Roman"/>
          <w:noProof/>
          <w:sz w:val="22"/>
          <w:szCs w:val="22"/>
        </w:rPr>
        <w:t>2</w:t>
      </w:r>
      <w:r w:rsidRPr="00E64F00">
        <w:rPr>
          <w:rFonts w:ascii="Times New Roman" w:hAnsi="Times New Roman" w:cs="Times New Roman"/>
          <w:sz w:val="22"/>
          <w:szCs w:val="22"/>
        </w:rPr>
        <w:fldChar w:fldCharType="end"/>
      </w:r>
      <w:bookmarkEnd w:id="2"/>
      <w:r>
        <w:rPr>
          <w:rFonts w:ascii="Times New Roman" w:hAnsi="Times New Roman" w:cs="Times New Roman"/>
          <w:sz w:val="22"/>
          <w:szCs w:val="22"/>
        </w:rPr>
        <w:t xml:space="preserve">: </w:t>
      </w:r>
      <w:r w:rsidR="0072670B" w:rsidRPr="00C0522A">
        <w:rPr>
          <w:rFonts w:ascii="Times New Roman" w:hAnsi="Times New Roman" w:cs="Times New Roman"/>
          <w:sz w:val="22"/>
          <w:szCs w:val="22"/>
        </w:rPr>
        <w:t>Decoding performance of NR PDCCH using Option 1-1 and Option 1-2 for Scenario</w:t>
      </w:r>
      <w:r w:rsidR="0072670B">
        <w:rPr>
          <w:rFonts w:ascii="Times New Roman" w:hAnsi="Times New Roman" w:cs="Times New Roman"/>
          <w:sz w:val="22"/>
          <w:szCs w:val="22"/>
        </w:rPr>
        <w:t xml:space="preserve"> 3</w:t>
      </w:r>
      <w:r w:rsidR="00B0516B">
        <w:rPr>
          <w:rFonts w:ascii="Times New Roman" w:hAnsi="Times New Roman" w:cs="Times New Roman"/>
          <w:sz w:val="22"/>
          <w:szCs w:val="22"/>
        </w:rPr>
        <w:t xml:space="preserve"> </w:t>
      </w:r>
      <w:r w:rsidR="0046414D">
        <w:rPr>
          <w:rFonts w:ascii="Times New Roman" w:hAnsi="Times New Roman" w:cs="Times New Roman"/>
          <w:sz w:val="22"/>
          <w:szCs w:val="22"/>
        </w:rPr>
        <w:t>with DCI=60 bits</w:t>
      </w:r>
      <w:r w:rsidR="00B0516B">
        <w:rPr>
          <w:rFonts w:ascii="Times New Roman" w:hAnsi="Times New Roman" w:cs="Times New Roman"/>
          <w:sz w:val="22"/>
          <w:szCs w:val="22"/>
        </w:rPr>
        <w:t xml:space="preserve"> </w:t>
      </w:r>
    </w:p>
    <w:p w14:paraId="5B022867" w14:textId="6BDB25E7" w:rsidR="005F53F5" w:rsidRDefault="00BE29B9" w:rsidP="0005299C">
      <w:pPr>
        <w:rPr>
          <w:rFonts w:ascii="Times New Roman" w:hAnsi="Times New Roman" w:cs="Times New Roman"/>
        </w:rPr>
      </w:pPr>
      <w:r>
        <w:rPr>
          <w:rFonts w:ascii="Times New Roman" w:hAnsi="Times New Roman" w:cs="Times New Roman"/>
        </w:rPr>
        <w:t xml:space="preserve">As </w:t>
      </w:r>
      <w:r w:rsidR="00F35753">
        <w:rPr>
          <w:rFonts w:ascii="Times New Roman" w:hAnsi="Times New Roman" w:cs="Times New Roman"/>
        </w:rPr>
        <w:t>it is</w:t>
      </w:r>
      <w:r>
        <w:rPr>
          <w:rFonts w:ascii="Times New Roman" w:hAnsi="Times New Roman" w:cs="Times New Roman"/>
        </w:rPr>
        <w:t xml:space="preserve"> shown in </w:t>
      </w:r>
      <w:r>
        <w:rPr>
          <w:rFonts w:ascii="Times New Roman" w:hAnsi="Times New Roman" w:cs="Times New Roman"/>
        </w:rPr>
        <w:fldChar w:fldCharType="begin"/>
      </w:r>
      <w:r>
        <w:rPr>
          <w:rFonts w:ascii="Times New Roman" w:hAnsi="Times New Roman" w:cs="Times New Roman"/>
        </w:rPr>
        <w:instrText xml:space="preserve"> REF _Ref101970036 \h </w:instrText>
      </w:r>
      <w:r>
        <w:rPr>
          <w:rFonts w:ascii="Times New Roman" w:hAnsi="Times New Roman" w:cs="Times New Roman"/>
        </w:rPr>
      </w:r>
      <w:r>
        <w:rPr>
          <w:rFonts w:ascii="Times New Roman" w:hAnsi="Times New Roman" w:cs="Times New Roman"/>
        </w:rPr>
        <w:fldChar w:fldCharType="separate"/>
      </w:r>
      <w:r w:rsidRPr="008211BD">
        <w:rPr>
          <w:rFonts w:ascii="Times New Roman" w:hAnsi="Times New Roman" w:cs="Times New Roman"/>
        </w:rPr>
        <w:t xml:space="preserve">Figure </w:t>
      </w:r>
      <w:r>
        <w:rPr>
          <w:rFonts w:ascii="Times New Roman" w:hAnsi="Times New Roman" w:cs="Times New Roman"/>
          <w:noProof/>
        </w:rPr>
        <w:t>1</w:t>
      </w:r>
      <w:r>
        <w:rPr>
          <w:rFonts w:ascii="Times New Roman" w:hAnsi="Times New Roman" w:cs="Times New Roman"/>
        </w:rPr>
        <w:fldChar w:fldCharType="end"/>
      </w:r>
      <w:r w:rsidR="00EE61FC">
        <w:rPr>
          <w:rFonts w:ascii="Times New Roman" w:hAnsi="Times New Roman" w:cs="Times New Roman"/>
        </w:rPr>
        <w:t xml:space="preserve">, </w:t>
      </w:r>
      <w:r w:rsidR="00B2503E">
        <w:rPr>
          <w:rFonts w:ascii="Times New Roman" w:hAnsi="Times New Roman" w:cs="Times New Roman"/>
        </w:rPr>
        <w:t>re-using the NR PDCCH DMRS resources</w:t>
      </w:r>
      <w:r w:rsidR="00037A71">
        <w:rPr>
          <w:rFonts w:ascii="Times New Roman" w:hAnsi="Times New Roman" w:cs="Times New Roman"/>
        </w:rPr>
        <w:t xml:space="preserve"> for NR PDCCH</w:t>
      </w:r>
      <w:r w:rsidR="00B2503E">
        <w:rPr>
          <w:rFonts w:ascii="Times New Roman" w:hAnsi="Times New Roman" w:cs="Times New Roman"/>
        </w:rPr>
        <w:t xml:space="preserve"> </w:t>
      </w:r>
      <w:r w:rsidR="0059659F">
        <w:rPr>
          <w:rFonts w:ascii="Times New Roman" w:hAnsi="Times New Roman" w:cs="Times New Roman"/>
        </w:rPr>
        <w:t xml:space="preserve">improves the BLER </w:t>
      </w:r>
      <w:r w:rsidR="000343F8">
        <w:rPr>
          <w:rFonts w:ascii="Times New Roman" w:hAnsi="Times New Roman" w:cs="Times New Roman"/>
        </w:rPr>
        <w:t xml:space="preserve">performance of NR PDCCH significantly </w:t>
      </w:r>
      <w:r w:rsidR="00B779CF">
        <w:rPr>
          <w:rFonts w:ascii="Times New Roman" w:hAnsi="Times New Roman" w:cs="Times New Roman"/>
        </w:rPr>
        <w:t xml:space="preserve">for </w:t>
      </w:r>
      <w:r w:rsidR="00035BDB">
        <w:rPr>
          <w:rFonts w:ascii="Times New Roman" w:hAnsi="Times New Roman" w:cs="Times New Roman"/>
        </w:rPr>
        <w:t xml:space="preserve">AL=1 </w:t>
      </w:r>
      <w:r w:rsidR="002271AB">
        <w:rPr>
          <w:rFonts w:ascii="Times New Roman" w:hAnsi="Times New Roman" w:cs="Times New Roman"/>
        </w:rPr>
        <w:t xml:space="preserve">in scenario </w:t>
      </w:r>
      <w:r w:rsidR="00F35753">
        <w:rPr>
          <w:rFonts w:ascii="Times New Roman" w:hAnsi="Times New Roman" w:cs="Times New Roman"/>
        </w:rPr>
        <w:t>2</w:t>
      </w:r>
      <w:r w:rsidR="005F53F5">
        <w:rPr>
          <w:rFonts w:ascii="Times New Roman" w:hAnsi="Times New Roman" w:cs="Times New Roman"/>
        </w:rPr>
        <w:t>.</w:t>
      </w:r>
      <w:r w:rsidR="006D3BE9">
        <w:rPr>
          <w:rFonts w:ascii="Times New Roman" w:hAnsi="Times New Roman" w:cs="Times New Roman"/>
        </w:rPr>
        <w:t xml:space="preserve"> </w:t>
      </w:r>
      <w:r w:rsidR="003F709B">
        <w:rPr>
          <w:rFonts w:ascii="Times New Roman" w:hAnsi="Times New Roman" w:cs="Times New Roman"/>
        </w:rPr>
        <w:t xml:space="preserve">By using </w:t>
      </w:r>
      <w:r w:rsidR="00227FF0">
        <w:rPr>
          <w:rFonts w:ascii="Times New Roman" w:hAnsi="Times New Roman" w:cs="Times New Roman"/>
        </w:rPr>
        <w:t>O</w:t>
      </w:r>
      <w:r w:rsidR="003F709B">
        <w:rPr>
          <w:rFonts w:ascii="Times New Roman" w:hAnsi="Times New Roman" w:cs="Times New Roman"/>
        </w:rPr>
        <w:t xml:space="preserve">ption </w:t>
      </w:r>
      <w:r w:rsidR="00227FF0">
        <w:rPr>
          <w:rFonts w:ascii="Times New Roman" w:hAnsi="Times New Roman" w:cs="Times New Roman"/>
        </w:rPr>
        <w:t>1-2, we can</w:t>
      </w:r>
      <w:r w:rsidR="001D2DE8">
        <w:rPr>
          <w:rFonts w:ascii="Times New Roman" w:hAnsi="Times New Roman" w:cs="Times New Roman"/>
        </w:rPr>
        <w:t xml:space="preserve"> </w:t>
      </w:r>
      <w:r w:rsidR="0071110B">
        <w:rPr>
          <w:rFonts w:ascii="Times New Roman" w:hAnsi="Times New Roman" w:cs="Times New Roman"/>
        </w:rPr>
        <w:t xml:space="preserve">overcome the loss of the resources </w:t>
      </w:r>
      <w:r w:rsidR="00920728">
        <w:rPr>
          <w:rFonts w:ascii="Times New Roman" w:hAnsi="Times New Roman" w:cs="Times New Roman"/>
        </w:rPr>
        <w:t>due to LTE CRS</w:t>
      </w:r>
      <w:r w:rsidR="00B01F07">
        <w:rPr>
          <w:rFonts w:ascii="Times New Roman" w:hAnsi="Times New Roman" w:cs="Times New Roman"/>
        </w:rPr>
        <w:t xml:space="preserve"> </w:t>
      </w:r>
      <w:r w:rsidR="00500771">
        <w:rPr>
          <w:rFonts w:ascii="Times New Roman" w:hAnsi="Times New Roman" w:cs="Times New Roman"/>
        </w:rPr>
        <w:t>puncturing PDCCH</w:t>
      </w:r>
      <w:r w:rsidR="002269E5">
        <w:rPr>
          <w:rFonts w:ascii="Times New Roman" w:hAnsi="Times New Roman" w:cs="Times New Roman"/>
        </w:rPr>
        <w:t xml:space="preserve"> in this case</w:t>
      </w:r>
      <w:r w:rsidR="00920728">
        <w:rPr>
          <w:rFonts w:ascii="Times New Roman" w:hAnsi="Times New Roman" w:cs="Times New Roman"/>
        </w:rPr>
        <w:t>. The improvement is less pronounced with AL=2</w:t>
      </w:r>
      <w:r w:rsidR="00D77BD3">
        <w:rPr>
          <w:rFonts w:ascii="Times New Roman" w:hAnsi="Times New Roman" w:cs="Times New Roman"/>
        </w:rPr>
        <w:t>,</w:t>
      </w:r>
      <w:r w:rsidR="00217CC9">
        <w:rPr>
          <w:rFonts w:ascii="Times New Roman" w:hAnsi="Times New Roman" w:cs="Times New Roman"/>
        </w:rPr>
        <w:t xml:space="preserve"> and for higher aggregation levels</w:t>
      </w:r>
      <w:r w:rsidR="00D77BD3">
        <w:rPr>
          <w:rFonts w:ascii="Times New Roman" w:hAnsi="Times New Roman" w:cs="Times New Roman"/>
        </w:rPr>
        <w:t xml:space="preserve"> Option 1-1 outperform</w:t>
      </w:r>
      <w:r w:rsidR="002269E5">
        <w:rPr>
          <w:rFonts w:ascii="Times New Roman" w:hAnsi="Times New Roman" w:cs="Times New Roman"/>
        </w:rPr>
        <w:t>s</w:t>
      </w:r>
      <w:r w:rsidR="00D77BD3">
        <w:rPr>
          <w:rFonts w:ascii="Times New Roman" w:hAnsi="Times New Roman" w:cs="Times New Roman"/>
        </w:rPr>
        <w:t xml:space="preserve"> </w:t>
      </w:r>
      <w:r w:rsidR="003F709B">
        <w:rPr>
          <w:rFonts w:ascii="Times New Roman" w:hAnsi="Times New Roman" w:cs="Times New Roman"/>
        </w:rPr>
        <w:t>Option 1-2</w:t>
      </w:r>
      <w:r w:rsidR="00B921AF">
        <w:rPr>
          <w:rFonts w:ascii="Times New Roman" w:hAnsi="Times New Roman" w:cs="Times New Roman"/>
        </w:rPr>
        <w:t xml:space="preserve">. For scenario 3, </w:t>
      </w:r>
      <w:r w:rsidR="00C137C9">
        <w:rPr>
          <w:rFonts w:ascii="Times New Roman" w:hAnsi="Times New Roman" w:cs="Times New Roman"/>
        </w:rPr>
        <w:t xml:space="preserve">we have </w:t>
      </w:r>
      <w:r w:rsidR="00791973">
        <w:rPr>
          <w:rFonts w:ascii="Times New Roman" w:hAnsi="Times New Roman" w:cs="Times New Roman"/>
        </w:rPr>
        <w:t>similar observation</w:t>
      </w:r>
      <w:r w:rsidR="00C137C9">
        <w:rPr>
          <w:rFonts w:ascii="Times New Roman" w:hAnsi="Times New Roman" w:cs="Times New Roman"/>
        </w:rPr>
        <w:t>: an improvement when using Option 1-</w:t>
      </w:r>
      <w:r w:rsidR="0008383C">
        <w:rPr>
          <w:rFonts w:ascii="Times New Roman" w:hAnsi="Times New Roman" w:cs="Times New Roman"/>
        </w:rPr>
        <w:t>2</w:t>
      </w:r>
      <w:r w:rsidR="00C137C9">
        <w:rPr>
          <w:rFonts w:ascii="Times New Roman" w:hAnsi="Times New Roman" w:cs="Times New Roman"/>
        </w:rPr>
        <w:t xml:space="preserve"> </w:t>
      </w:r>
      <w:r w:rsidR="0008383C">
        <w:rPr>
          <w:rFonts w:ascii="Times New Roman" w:hAnsi="Times New Roman" w:cs="Times New Roman"/>
        </w:rPr>
        <w:t xml:space="preserve">for lower aggregation levels </w:t>
      </w:r>
      <w:r w:rsidR="00500771">
        <w:rPr>
          <w:rFonts w:ascii="Times New Roman" w:hAnsi="Times New Roman" w:cs="Times New Roman"/>
        </w:rPr>
        <w:t>but a</w:t>
      </w:r>
      <w:r w:rsidR="0008383C">
        <w:rPr>
          <w:rFonts w:ascii="Times New Roman" w:hAnsi="Times New Roman" w:cs="Times New Roman"/>
        </w:rPr>
        <w:t xml:space="preserve"> loss for higher aggregation levels as shown in </w:t>
      </w:r>
      <w:r w:rsidR="005F53F5">
        <w:rPr>
          <w:rFonts w:ascii="Times New Roman" w:hAnsi="Times New Roman" w:cs="Times New Roman"/>
        </w:rPr>
        <w:fldChar w:fldCharType="begin"/>
      </w:r>
      <w:r w:rsidR="005F53F5">
        <w:rPr>
          <w:rFonts w:ascii="Times New Roman" w:hAnsi="Times New Roman" w:cs="Times New Roman"/>
        </w:rPr>
        <w:instrText xml:space="preserve"> REF _Ref101972014 \h </w:instrText>
      </w:r>
      <w:r w:rsidR="005F53F5">
        <w:rPr>
          <w:rFonts w:ascii="Times New Roman" w:hAnsi="Times New Roman" w:cs="Times New Roman"/>
        </w:rPr>
      </w:r>
      <w:r w:rsidR="005F53F5">
        <w:rPr>
          <w:rFonts w:ascii="Times New Roman" w:hAnsi="Times New Roman" w:cs="Times New Roman"/>
        </w:rPr>
        <w:fldChar w:fldCharType="separate"/>
      </w:r>
      <w:r w:rsidR="005F53F5" w:rsidRPr="00E64F00">
        <w:rPr>
          <w:rFonts w:ascii="Times New Roman" w:hAnsi="Times New Roman" w:cs="Times New Roman"/>
        </w:rPr>
        <w:t>Figure 2</w:t>
      </w:r>
      <w:r w:rsidR="005F53F5">
        <w:rPr>
          <w:rFonts w:ascii="Times New Roman" w:hAnsi="Times New Roman" w:cs="Times New Roman"/>
        </w:rPr>
        <w:fldChar w:fldCharType="end"/>
      </w:r>
      <w:r w:rsidR="00B72F0A">
        <w:rPr>
          <w:rFonts w:ascii="Times New Roman" w:hAnsi="Times New Roman" w:cs="Times New Roman"/>
        </w:rPr>
        <w:t xml:space="preserve"> compared to Option 1-1</w:t>
      </w:r>
      <w:r w:rsidR="0008383C">
        <w:rPr>
          <w:rFonts w:ascii="Times New Roman" w:hAnsi="Times New Roman" w:cs="Times New Roman"/>
        </w:rPr>
        <w:t>.</w:t>
      </w:r>
    </w:p>
    <w:p w14:paraId="76609B97" w14:textId="0983C98A" w:rsidR="002269E5" w:rsidRPr="002269E5" w:rsidRDefault="002269E5" w:rsidP="0005299C">
      <w:pPr>
        <w:rPr>
          <w:rFonts w:ascii="Times New Roman" w:hAnsi="Times New Roman" w:cs="Times New Roman"/>
          <w:b/>
          <w:bCs/>
        </w:rPr>
      </w:pPr>
      <w:r>
        <w:rPr>
          <w:rFonts w:ascii="Times New Roman" w:hAnsi="Times New Roman" w:cs="Times New Roman"/>
          <w:b/>
          <w:bCs/>
        </w:rPr>
        <w:t xml:space="preserve">Observation 1: </w:t>
      </w:r>
      <w:r w:rsidR="00CE763F">
        <w:rPr>
          <w:rFonts w:ascii="Times New Roman" w:hAnsi="Times New Roman" w:cs="Times New Roman"/>
          <w:b/>
          <w:bCs/>
        </w:rPr>
        <w:t>Option 1-2 outperform Option 1-1 when using lower aggregation level</w:t>
      </w:r>
      <w:r>
        <w:rPr>
          <w:rFonts w:ascii="Times New Roman" w:hAnsi="Times New Roman" w:cs="Times New Roman"/>
          <w:b/>
          <w:bCs/>
        </w:rPr>
        <w:t>.</w:t>
      </w:r>
    </w:p>
    <w:p w14:paraId="0D765AC0" w14:textId="28BA3981" w:rsidR="00853C3D" w:rsidRDefault="002269E5" w:rsidP="00853C3D">
      <w:pPr>
        <w:rPr>
          <w:rFonts w:ascii="Times New Roman" w:hAnsi="Times New Roman" w:cs="Times New Roman"/>
        </w:rPr>
      </w:pPr>
      <w:r>
        <w:rPr>
          <w:rFonts w:ascii="Times New Roman" w:hAnsi="Times New Roman" w:cs="Times New Roman"/>
        </w:rPr>
        <w:t>We also simulated</w:t>
      </w:r>
      <w:r w:rsidR="00853C3D">
        <w:rPr>
          <w:rFonts w:ascii="Times New Roman" w:hAnsi="Times New Roman" w:cs="Times New Roman"/>
        </w:rPr>
        <w:t xml:space="preserve"> different DCI size</w:t>
      </w:r>
      <w:r>
        <w:rPr>
          <w:rFonts w:ascii="Times New Roman" w:hAnsi="Times New Roman" w:cs="Times New Roman"/>
        </w:rPr>
        <w:t>:</w:t>
      </w:r>
      <w:r w:rsidR="00853C3D">
        <w:rPr>
          <w:rFonts w:ascii="Times New Roman" w:hAnsi="Times New Roman" w:cs="Times New Roman"/>
        </w:rPr>
        <w:t xml:space="preserve"> we evaluated </w:t>
      </w:r>
      <w:r w:rsidR="00B72F0A">
        <w:rPr>
          <w:rFonts w:ascii="Times New Roman" w:hAnsi="Times New Roman" w:cs="Times New Roman"/>
        </w:rPr>
        <w:t>O</w:t>
      </w:r>
      <w:r w:rsidR="001979EE">
        <w:rPr>
          <w:rFonts w:ascii="Times New Roman" w:hAnsi="Times New Roman" w:cs="Times New Roman"/>
        </w:rPr>
        <w:t xml:space="preserve">ption 1-1 and </w:t>
      </w:r>
      <w:r w:rsidR="00B72F0A">
        <w:rPr>
          <w:rFonts w:ascii="Times New Roman" w:hAnsi="Times New Roman" w:cs="Times New Roman"/>
        </w:rPr>
        <w:t>O</w:t>
      </w:r>
      <w:r w:rsidR="001979EE">
        <w:rPr>
          <w:rFonts w:ascii="Times New Roman" w:hAnsi="Times New Roman" w:cs="Times New Roman"/>
        </w:rPr>
        <w:t xml:space="preserve">ption 1-2 </w:t>
      </w:r>
      <w:r w:rsidR="00853C3D">
        <w:rPr>
          <w:rFonts w:ascii="Times New Roman" w:hAnsi="Times New Roman" w:cs="Times New Roman"/>
        </w:rPr>
        <w:t xml:space="preserve">for </w:t>
      </w:r>
      <w:r w:rsidR="001979EE">
        <w:rPr>
          <w:rFonts w:ascii="Times New Roman" w:hAnsi="Times New Roman" w:cs="Times New Roman"/>
        </w:rPr>
        <w:t>DCI</w:t>
      </w:r>
      <w:r w:rsidR="00853C3D">
        <w:rPr>
          <w:rFonts w:ascii="Times New Roman" w:hAnsi="Times New Roman" w:cs="Times New Roman"/>
        </w:rPr>
        <w:t xml:space="preserve"> size </w:t>
      </w:r>
      <w:r w:rsidR="00BF111A">
        <w:rPr>
          <w:rFonts w:ascii="Times New Roman" w:hAnsi="Times New Roman" w:cs="Times New Roman"/>
        </w:rPr>
        <w:t xml:space="preserve">of </w:t>
      </w:r>
      <w:r w:rsidR="001979EE">
        <w:rPr>
          <w:rFonts w:ascii="Times New Roman" w:hAnsi="Times New Roman" w:cs="Times New Roman"/>
        </w:rPr>
        <w:t>50 bits.</w:t>
      </w:r>
      <w:r w:rsidR="00853C3D">
        <w:rPr>
          <w:rFonts w:ascii="Times New Roman" w:hAnsi="Times New Roman" w:cs="Times New Roman"/>
        </w:rPr>
        <w:t xml:space="preserve"> </w:t>
      </w:r>
      <w:r w:rsidR="00853C3D" w:rsidRPr="0036653E">
        <w:rPr>
          <w:rFonts w:ascii="Times New Roman" w:hAnsi="Times New Roman" w:cs="Times New Roman"/>
        </w:rPr>
        <w:t>The results are shown in</w:t>
      </w:r>
      <w:r w:rsidR="00D77E26">
        <w:rPr>
          <w:rFonts w:ascii="Times New Roman" w:hAnsi="Times New Roman" w:cs="Times New Roman"/>
        </w:rPr>
        <w:t xml:space="preserve"> </w:t>
      </w:r>
      <w:r w:rsidR="00D77E26">
        <w:rPr>
          <w:rFonts w:ascii="Times New Roman" w:hAnsi="Times New Roman" w:cs="Times New Roman"/>
        </w:rPr>
        <w:fldChar w:fldCharType="begin"/>
      </w:r>
      <w:r w:rsidR="00D77E26">
        <w:rPr>
          <w:rFonts w:ascii="Times New Roman" w:hAnsi="Times New Roman" w:cs="Times New Roman"/>
        </w:rPr>
        <w:instrText xml:space="preserve"> REF _Ref111127904 \h </w:instrText>
      </w:r>
      <w:r w:rsidR="00D77E26">
        <w:rPr>
          <w:rFonts w:ascii="Times New Roman" w:hAnsi="Times New Roman" w:cs="Times New Roman"/>
        </w:rPr>
      </w:r>
      <w:r w:rsidR="00D77E26">
        <w:rPr>
          <w:rFonts w:ascii="Times New Roman" w:hAnsi="Times New Roman" w:cs="Times New Roman"/>
        </w:rPr>
        <w:fldChar w:fldCharType="separate"/>
      </w:r>
      <w:r w:rsidR="00D77E26" w:rsidRPr="00BB228B">
        <w:rPr>
          <w:rFonts w:ascii="Times New Roman" w:hAnsi="Times New Roman" w:cs="Times New Roman"/>
        </w:rPr>
        <w:t xml:space="preserve">Figure </w:t>
      </w:r>
      <w:r w:rsidR="00D77E26" w:rsidRPr="00BB228B">
        <w:rPr>
          <w:rFonts w:ascii="Times New Roman" w:hAnsi="Times New Roman" w:cs="Times New Roman"/>
          <w:noProof/>
        </w:rPr>
        <w:t>3</w:t>
      </w:r>
      <w:r w:rsidR="00D77E26">
        <w:rPr>
          <w:rFonts w:ascii="Times New Roman" w:hAnsi="Times New Roman" w:cs="Times New Roman"/>
        </w:rPr>
        <w:fldChar w:fldCharType="end"/>
      </w:r>
      <w:r w:rsidR="00D77E26">
        <w:rPr>
          <w:rFonts w:ascii="Times New Roman" w:hAnsi="Times New Roman" w:cs="Times New Roman"/>
        </w:rPr>
        <w:t xml:space="preserve"> and </w:t>
      </w:r>
      <w:r w:rsidR="00D77E26">
        <w:rPr>
          <w:rFonts w:ascii="Times New Roman" w:hAnsi="Times New Roman" w:cs="Times New Roman"/>
        </w:rPr>
        <w:fldChar w:fldCharType="begin"/>
      </w:r>
      <w:r w:rsidR="00D77E26">
        <w:rPr>
          <w:rFonts w:ascii="Times New Roman" w:hAnsi="Times New Roman" w:cs="Times New Roman"/>
        </w:rPr>
        <w:instrText xml:space="preserve"> REF _Ref111127907 \h </w:instrText>
      </w:r>
      <w:r w:rsidR="00D77E26">
        <w:rPr>
          <w:rFonts w:ascii="Times New Roman" w:hAnsi="Times New Roman" w:cs="Times New Roman"/>
        </w:rPr>
      </w:r>
      <w:r w:rsidR="00D77E26">
        <w:rPr>
          <w:rFonts w:ascii="Times New Roman" w:hAnsi="Times New Roman" w:cs="Times New Roman"/>
        </w:rPr>
        <w:fldChar w:fldCharType="separate"/>
      </w:r>
      <w:r w:rsidR="00D77E26" w:rsidRPr="00BB228B">
        <w:rPr>
          <w:rFonts w:ascii="Times New Roman" w:hAnsi="Times New Roman" w:cs="Times New Roman"/>
        </w:rPr>
        <w:t xml:space="preserve">Figure </w:t>
      </w:r>
      <w:r w:rsidR="00D77E26" w:rsidRPr="00BB228B">
        <w:rPr>
          <w:rFonts w:ascii="Times New Roman" w:hAnsi="Times New Roman" w:cs="Times New Roman"/>
          <w:noProof/>
        </w:rPr>
        <w:t>4</w:t>
      </w:r>
      <w:r w:rsidR="00D77E26">
        <w:rPr>
          <w:rFonts w:ascii="Times New Roman" w:hAnsi="Times New Roman" w:cs="Times New Roman"/>
        </w:rPr>
        <w:fldChar w:fldCharType="end"/>
      </w:r>
      <w:r w:rsidR="00853C3D" w:rsidRPr="0036653E">
        <w:rPr>
          <w:rFonts w:ascii="Times New Roman" w:hAnsi="Times New Roman" w:cs="Times New Roman"/>
        </w:rPr>
        <w:t xml:space="preserve">. </w:t>
      </w:r>
      <w:r w:rsidR="00261CED">
        <w:rPr>
          <w:rFonts w:ascii="Times New Roman" w:hAnsi="Times New Roman" w:cs="Times New Roman"/>
        </w:rPr>
        <w:t>Here a</w:t>
      </w:r>
      <w:r w:rsidR="009353BD">
        <w:rPr>
          <w:rFonts w:ascii="Times New Roman" w:hAnsi="Times New Roman" w:cs="Times New Roman"/>
        </w:rPr>
        <w:t xml:space="preserve">gain we see that Option 1-2 is outperforming </w:t>
      </w:r>
      <w:r w:rsidR="00BF111A">
        <w:rPr>
          <w:rFonts w:ascii="Times New Roman" w:hAnsi="Times New Roman" w:cs="Times New Roman"/>
        </w:rPr>
        <w:t xml:space="preserve">Option 1-1 </w:t>
      </w:r>
      <w:r w:rsidR="00A05F03">
        <w:rPr>
          <w:rFonts w:ascii="Times New Roman" w:hAnsi="Times New Roman" w:cs="Times New Roman"/>
        </w:rPr>
        <w:t xml:space="preserve">in lower aggregation levels while it </w:t>
      </w:r>
      <w:r w:rsidR="006544F6">
        <w:rPr>
          <w:rFonts w:ascii="Times New Roman" w:hAnsi="Times New Roman" w:cs="Times New Roman"/>
        </w:rPr>
        <w:t>shows</w:t>
      </w:r>
      <w:r w:rsidR="00A05F03">
        <w:rPr>
          <w:rFonts w:ascii="Times New Roman" w:hAnsi="Times New Roman" w:cs="Times New Roman"/>
        </w:rPr>
        <w:t xml:space="preserve"> losses for higher aggregation levels. </w:t>
      </w:r>
      <w:r>
        <w:rPr>
          <w:rFonts w:ascii="Times New Roman" w:hAnsi="Times New Roman" w:cs="Times New Roman"/>
        </w:rPr>
        <w:t xml:space="preserve">The BLER performance of DCI size equal to 50bits is improved over 60bits. </w:t>
      </w:r>
      <w:r w:rsidR="00CE763F">
        <w:rPr>
          <w:rFonts w:ascii="Times New Roman" w:hAnsi="Times New Roman" w:cs="Times New Roman"/>
        </w:rPr>
        <w:t>Furthermore, the improvement is more noticeable for lower aggregation level. U</w:t>
      </w:r>
      <w:r>
        <w:rPr>
          <w:rFonts w:ascii="Times New Roman" w:hAnsi="Times New Roman" w:cs="Times New Roman"/>
        </w:rPr>
        <w:t xml:space="preserve">sing a lower code rate in case of LTE CRS puncturing NR PDCCH is supported </w:t>
      </w:r>
      <w:r w:rsidR="00D456EF">
        <w:rPr>
          <w:rFonts w:ascii="Times New Roman" w:hAnsi="Times New Roman" w:cs="Times New Roman"/>
        </w:rPr>
        <w:t xml:space="preserve">and </w:t>
      </w:r>
      <w:r>
        <w:rPr>
          <w:rFonts w:ascii="Times New Roman" w:hAnsi="Times New Roman" w:cs="Times New Roman"/>
        </w:rPr>
        <w:t>can help limit the impact of the loss of the REs for LTE CRS transmission.</w:t>
      </w:r>
    </w:p>
    <w:p w14:paraId="46137C58" w14:textId="069AB599" w:rsidR="002269E5" w:rsidRPr="002269E5" w:rsidRDefault="002269E5" w:rsidP="002269E5">
      <w:pPr>
        <w:rPr>
          <w:rFonts w:ascii="Times New Roman" w:hAnsi="Times New Roman" w:cs="Times New Roman"/>
          <w:b/>
          <w:bCs/>
        </w:rPr>
      </w:pPr>
      <w:r>
        <w:rPr>
          <w:rFonts w:ascii="Times New Roman" w:hAnsi="Times New Roman" w:cs="Times New Roman"/>
          <w:b/>
          <w:bCs/>
        </w:rPr>
        <w:t>Observation 2: The NR PDCCH BLER loss due to puncturing depends on the DCI payload size and the aggregation level.</w:t>
      </w:r>
    </w:p>
    <w:p w14:paraId="50BD691D" w14:textId="77777777" w:rsidR="00853C3D" w:rsidRDefault="00853C3D" w:rsidP="0005299C">
      <w:pPr>
        <w:rPr>
          <w:rFonts w:ascii="Times New Roman" w:hAnsi="Times New Roman" w:cs="Times New Roman"/>
        </w:rPr>
      </w:pPr>
    </w:p>
    <w:p w14:paraId="602A382A" w14:textId="77777777" w:rsidR="00B72F0A" w:rsidRDefault="00622FBA" w:rsidP="00B72F0A">
      <w:pPr>
        <w:keepNext/>
        <w:jc w:val="center"/>
      </w:pPr>
      <w:r>
        <w:rPr>
          <w:noProof/>
        </w:rPr>
        <w:lastRenderedPageBreak/>
        <w:drawing>
          <wp:inline distT="0" distB="0" distL="0" distR="0" wp14:anchorId="0F59A851" wp14:editId="72A1B669">
            <wp:extent cx="4702682" cy="3527011"/>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1420" cy="3541065"/>
                    </a:xfrm>
                    <a:prstGeom prst="rect">
                      <a:avLst/>
                    </a:prstGeom>
                    <a:noFill/>
                    <a:ln>
                      <a:noFill/>
                    </a:ln>
                  </pic:spPr>
                </pic:pic>
              </a:graphicData>
            </a:graphic>
          </wp:inline>
        </w:drawing>
      </w:r>
    </w:p>
    <w:p w14:paraId="19410F2F" w14:textId="582672E1" w:rsidR="00BE29B9" w:rsidRPr="00BB228B" w:rsidRDefault="00B72F0A" w:rsidP="00B72F0A">
      <w:pPr>
        <w:pStyle w:val="Caption"/>
        <w:rPr>
          <w:rFonts w:ascii="Times New Roman" w:hAnsi="Times New Roman" w:cs="Times New Roman"/>
          <w:sz w:val="22"/>
          <w:szCs w:val="22"/>
        </w:rPr>
      </w:pPr>
      <w:bookmarkStart w:id="3" w:name="_Ref111127904"/>
      <w:r w:rsidRPr="00BB228B">
        <w:rPr>
          <w:rFonts w:ascii="Times New Roman" w:hAnsi="Times New Roman" w:cs="Times New Roman"/>
          <w:sz w:val="22"/>
          <w:szCs w:val="22"/>
        </w:rPr>
        <w:t xml:space="preserve">Figure </w:t>
      </w:r>
      <w:r w:rsidRPr="00BB228B">
        <w:rPr>
          <w:rFonts w:ascii="Times New Roman" w:hAnsi="Times New Roman" w:cs="Times New Roman"/>
          <w:sz w:val="22"/>
          <w:szCs w:val="22"/>
        </w:rPr>
        <w:fldChar w:fldCharType="begin"/>
      </w:r>
      <w:r w:rsidRPr="00BB228B">
        <w:rPr>
          <w:rFonts w:ascii="Times New Roman" w:hAnsi="Times New Roman" w:cs="Times New Roman"/>
          <w:sz w:val="22"/>
          <w:szCs w:val="22"/>
        </w:rPr>
        <w:instrText xml:space="preserve"> SEQ Figure \* ARABIC </w:instrText>
      </w:r>
      <w:r w:rsidRPr="00BB228B">
        <w:rPr>
          <w:rFonts w:ascii="Times New Roman" w:hAnsi="Times New Roman" w:cs="Times New Roman"/>
          <w:sz w:val="22"/>
          <w:szCs w:val="22"/>
        </w:rPr>
        <w:fldChar w:fldCharType="separate"/>
      </w:r>
      <w:r w:rsidRPr="00BB228B">
        <w:rPr>
          <w:rFonts w:ascii="Times New Roman" w:hAnsi="Times New Roman" w:cs="Times New Roman"/>
          <w:noProof/>
          <w:sz w:val="22"/>
          <w:szCs w:val="22"/>
        </w:rPr>
        <w:t>3</w:t>
      </w:r>
      <w:r w:rsidRPr="00BB228B">
        <w:rPr>
          <w:rFonts w:ascii="Times New Roman" w:hAnsi="Times New Roman" w:cs="Times New Roman"/>
          <w:sz w:val="22"/>
          <w:szCs w:val="22"/>
        </w:rPr>
        <w:fldChar w:fldCharType="end"/>
      </w:r>
      <w:bookmarkEnd w:id="3"/>
      <w:r w:rsidR="0046414D">
        <w:rPr>
          <w:rFonts w:ascii="Times New Roman" w:hAnsi="Times New Roman" w:cs="Times New Roman"/>
          <w:sz w:val="22"/>
          <w:szCs w:val="22"/>
        </w:rPr>
        <w:t xml:space="preserve"> </w:t>
      </w:r>
      <w:r w:rsidR="0046414D" w:rsidRPr="00C0522A">
        <w:rPr>
          <w:rFonts w:ascii="Times New Roman" w:hAnsi="Times New Roman" w:cs="Times New Roman"/>
          <w:sz w:val="22"/>
          <w:szCs w:val="22"/>
        </w:rPr>
        <w:t>Decoding performance of NR PDCCH using Option 1-1 and Option 1-2 for Scenario 2</w:t>
      </w:r>
      <w:r w:rsidR="0046414D">
        <w:rPr>
          <w:rFonts w:ascii="Times New Roman" w:hAnsi="Times New Roman" w:cs="Times New Roman"/>
          <w:sz w:val="22"/>
          <w:szCs w:val="22"/>
        </w:rPr>
        <w:t xml:space="preserve"> with DCI=50 bits</w:t>
      </w:r>
    </w:p>
    <w:p w14:paraId="3FC5C369" w14:textId="77777777" w:rsidR="00B72F0A" w:rsidRDefault="00446133" w:rsidP="00B72F0A">
      <w:pPr>
        <w:keepNext/>
        <w:jc w:val="center"/>
      </w:pPr>
      <w:r>
        <w:rPr>
          <w:noProof/>
        </w:rPr>
        <w:drawing>
          <wp:inline distT="0" distB="0" distL="0" distR="0" wp14:anchorId="2039D43D" wp14:editId="16B782A5">
            <wp:extent cx="4691857" cy="3518894"/>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8016" cy="3538513"/>
                    </a:xfrm>
                    <a:prstGeom prst="rect">
                      <a:avLst/>
                    </a:prstGeom>
                    <a:noFill/>
                    <a:ln>
                      <a:noFill/>
                    </a:ln>
                  </pic:spPr>
                </pic:pic>
              </a:graphicData>
            </a:graphic>
          </wp:inline>
        </w:drawing>
      </w:r>
    </w:p>
    <w:p w14:paraId="0BE48E46" w14:textId="457A048B" w:rsidR="00406C29" w:rsidRPr="00BB228B" w:rsidRDefault="00B72F0A" w:rsidP="00B72F0A">
      <w:pPr>
        <w:pStyle w:val="Caption"/>
        <w:rPr>
          <w:rFonts w:ascii="Times New Roman" w:hAnsi="Times New Roman" w:cs="Times New Roman"/>
          <w:sz w:val="22"/>
          <w:szCs w:val="22"/>
        </w:rPr>
      </w:pPr>
      <w:bookmarkStart w:id="4" w:name="_Ref111127907"/>
      <w:r w:rsidRPr="00BB228B">
        <w:rPr>
          <w:rFonts w:ascii="Times New Roman" w:hAnsi="Times New Roman" w:cs="Times New Roman"/>
          <w:sz w:val="22"/>
          <w:szCs w:val="22"/>
        </w:rPr>
        <w:t xml:space="preserve">Figure </w:t>
      </w:r>
      <w:r w:rsidRPr="00BB228B">
        <w:rPr>
          <w:rFonts w:ascii="Times New Roman" w:hAnsi="Times New Roman" w:cs="Times New Roman"/>
          <w:sz w:val="22"/>
          <w:szCs w:val="22"/>
        </w:rPr>
        <w:fldChar w:fldCharType="begin"/>
      </w:r>
      <w:r w:rsidRPr="00BB228B">
        <w:rPr>
          <w:rFonts w:ascii="Times New Roman" w:hAnsi="Times New Roman" w:cs="Times New Roman"/>
          <w:sz w:val="22"/>
          <w:szCs w:val="22"/>
        </w:rPr>
        <w:instrText xml:space="preserve"> SEQ Figure \* ARABIC </w:instrText>
      </w:r>
      <w:r w:rsidRPr="00BB228B">
        <w:rPr>
          <w:rFonts w:ascii="Times New Roman" w:hAnsi="Times New Roman" w:cs="Times New Roman"/>
          <w:sz w:val="22"/>
          <w:szCs w:val="22"/>
        </w:rPr>
        <w:fldChar w:fldCharType="separate"/>
      </w:r>
      <w:r w:rsidRPr="00BB228B">
        <w:rPr>
          <w:rFonts w:ascii="Times New Roman" w:hAnsi="Times New Roman" w:cs="Times New Roman"/>
          <w:noProof/>
          <w:sz w:val="22"/>
          <w:szCs w:val="22"/>
        </w:rPr>
        <w:t>4</w:t>
      </w:r>
      <w:r w:rsidRPr="00BB228B">
        <w:rPr>
          <w:rFonts w:ascii="Times New Roman" w:hAnsi="Times New Roman" w:cs="Times New Roman"/>
          <w:sz w:val="22"/>
          <w:szCs w:val="22"/>
        </w:rPr>
        <w:fldChar w:fldCharType="end"/>
      </w:r>
      <w:bookmarkEnd w:id="4"/>
      <w:r w:rsidR="0046414D">
        <w:rPr>
          <w:rFonts w:ascii="Times New Roman" w:hAnsi="Times New Roman" w:cs="Times New Roman"/>
          <w:sz w:val="22"/>
          <w:szCs w:val="22"/>
        </w:rPr>
        <w:t xml:space="preserve"> </w:t>
      </w:r>
      <w:r w:rsidR="0046414D" w:rsidRPr="00C0522A">
        <w:rPr>
          <w:rFonts w:ascii="Times New Roman" w:hAnsi="Times New Roman" w:cs="Times New Roman"/>
          <w:sz w:val="22"/>
          <w:szCs w:val="22"/>
        </w:rPr>
        <w:t xml:space="preserve">Decoding performance of NR PDCCH using Option 1-1 and Option 1-2 for Scenario </w:t>
      </w:r>
      <w:r w:rsidR="0046414D">
        <w:rPr>
          <w:rFonts w:ascii="Times New Roman" w:hAnsi="Times New Roman" w:cs="Times New Roman"/>
          <w:sz w:val="22"/>
          <w:szCs w:val="22"/>
        </w:rPr>
        <w:t>3 with DCI=50 bits</w:t>
      </w:r>
    </w:p>
    <w:p w14:paraId="6878AA4A" w14:textId="77777777" w:rsidR="00406C29" w:rsidRDefault="00406C29" w:rsidP="0005299C">
      <w:pPr>
        <w:rPr>
          <w:rFonts w:ascii="Times New Roman" w:hAnsi="Times New Roman" w:cs="Times New Roman"/>
        </w:rPr>
      </w:pPr>
    </w:p>
    <w:p w14:paraId="478E6578" w14:textId="35FB98B2" w:rsidR="00B17687" w:rsidRPr="00B17687" w:rsidRDefault="002136A2" w:rsidP="00B17687">
      <w:pPr>
        <w:rPr>
          <w:rFonts w:ascii="Times New Roman" w:hAnsi="Times New Roman" w:cs="Times New Roman"/>
        </w:rPr>
      </w:pPr>
      <w:r>
        <w:rPr>
          <w:rFonts w:ascii="Times New Roman" w:hAnsi="Times New Roman" w:cs="Times New Roman"/>
        </w:rPr>
        <w:t xml:space="preserve">Allowing PDCCH reception in resource elements with LTE CRS can increase the number of available resources for NR PDCCH. More </w:t>
      </w:r>
      <w:r w:rsidR="00460281">
        <w:rPr>
          <w:rFonts w:ascii="Times New Roman" w:hAnsi="Times New Roman" w:cs="Times New Roman"/>
        </w:rPr>
        <w:t xml:space="preserve">NR UEs can be served because of the increase in NR PDCCH capacity. </w:t>
      </w:r>
      <w:r w:rsidR="00F46BDE" w:rsidRPr="00F46BDE">
        <w:rPr>
          <w:rFonts w:ascii="Times New Roman" w:hAnsi="Times New Roman" w:cs="Times New Roman"/>
        </w:rPr>
        <w:t xml:space="preserve">There is a </w:t>
      </w:r>
      <w:r w:rsidR="00F46BDE">
        <w:rPr>
          <w:rFonts w:ascii="Times New Roman" w:hAnsi="Times New Roman" w:cs="Times New Roman"/>
        </w:rPr>
        <w:t xml:space="preserve">tradeoff between increasing the PDCCH capacity and the performance loss of PDCCH decoding. </w:t>
      </w:r>
      <w:r w:rsidR="007A5EC0">
        <w:rPr>
          <w:rFonts w:ascii="Times New Roman" w:hAnsi="Times New Roman" w:cs="Times New Roman"/>
        </w:rPr>
        <w:t>We think that t</w:t>
      </w:r>
      <w:r w:rsidR="00F46BDE">
        <w:rPr>
          <w:rFonts w:ascii="Times New Roman" w:hAnsi="Times New Roman" w:cs="Times New Roman"/>
        </w:rPr>
        <w:t xml:space="preserve">he gain obtained from </w:t>
      </w:r>
      <w:r w:rsidR="007A5EC0">
        <w:rPr>
          <w:rFonts w:ascii="Times New Roman" w:hAnsi="Times New Roman" w:cs="Times New Roman"/>
        </w:rPr>
        <w:t xml:space="preserve">allowing PDCCH reception in </w:t>
      </w:r>
      <w:r w:rsidR="00300640">
        <w:rPr>
          <w:rFonts w:ascii="Times New Roman" w:hAnsi="Times New Roman" w:cs="Times New Roman"/>
        </w:rPr>
        <w:t>symbols configured with</w:t>
      </w:r>
      <w:r w:rsidR="007A5EC0">
        <w:rPr>
          <w:rFonts w:ascii="Times New Roman" w:hAnsi="Times New Roman" w:cs="Times New Roman"/>
        </w:rPr>
        <w:t xml:space="preserve"> LTE</w:t>
      </w:r>
      <w:r w:rsidR="00F46BDE">
        <w:rPr>
          <w:rFonts w:ascii="Times New Roman" w:hAnsi="Times New Roman" w:cs="Times New Roman"/>
        </w:rPr>
        <w:t xml:space="preserve"> </w:t>
      </w:r>
      <w:r w:rsidR="007A5EC0">
        <w:rPr>
          <w:rFonts w:ascii="Times New Roman" w:hAnsi="Times New Roman" w:cs="Times New Roman"/>
        </w:rPr>
        <w:t xml:space="preserve">CRS outweigh the loss of PDCCH BLER if the scheduler avoids transmitting large DCI size with lower AL in the presence of LTE CRS.  </w:t>
      </w:r>
    </w:p>
    <w:p w14:paraId="7FA31C28" w14:textId="77777777" w:rsidR="00375DA3" w:rsidRPr="00460281" w:rsidRDefault="00375DA3" w:rsidP="00375DA3">
      <w:pPr>
        <w:rPr>
          <w:rFonts w:ascii="Times New Roman" w:hAnsi="Times New Roman" w:cs="Times New Roman"/>
          <w:b/>
          <w:bCs/>
        </w:rPr>
      </w:pPr>
      <w:r w:rsidRPr="0052140E">
        <w:rPr>
          <w:rFonts w:ascii="Times New Roman" w:hAnsi="Times New Roman" w:cs="Times New Roman"/>
          <w:b/>
          <w:bCs/>
        </w:rPr>
        <w:t xml:space="preserve">Proposal </w:t>
      </w:r>
      <w:r>
        <w:rPr>
          <w:rFonts w:ascii="Times New Roman" w:hAnsi="Times New Roman" w:cs="Times New Roman"/>
          <w:b/>
          <w:bCs/>
        </w:rPr>
        <w:t>1</w:t>
      </w:r>
      <w:r w:rsidRPr="0052140E">
        <w:rPr>
          <w:rFonts w:ascii="Times New Roman" w:hAnsi="Times New Roman" w:cs="Times New Roman"/>
          <w:b/>
          <w:bCs/>
        </w:rPr>
        <w:t xml:space="preserve">: </w:t>
      </w:r>
      <w:r>
        <w:rPr>
          <w:rFonts w:ascii="Times New Roman" w:hAnsi="Times New Roman" w:cs="Times New Roman"/>
          <w:b/>
          <w:bCs/>
        </w:rPr>
        <w:t xml:space="preserve">Support NR PDCCH reception in symbols configured with LTE CRS </w:t>
      </w:r>
      <w:proofErr w:type="spellStart"/>
      <w:r>
        <w:rPr>
          <w:rFonts w:ascii="Times New Roman" w:hAnsi="Times New Roman" w:cs="Times New Roman"/>
          <w:b/>
          <w:bCs/>
        </w:rPr>
        <w:t>REs.</w:t>
      </w:r>
      <w:proofErr w:type="spellEnd"/>
    </w:p>
    <w:p w14:paraId="771A4464" w14:textId="38DF5102" w:rsidR="0079265C" w:rsidRPr="00265983" w:rsidRDefault="0079265C" w:rsidP="0079265C">
      <w:pPr>
        <w:pStyle w:val="Heading1"/>
      </w:pPr>
      <w:r w:rsidRPr="00265983">
        <w:t>Conclusion</w:t>
      </w:r>
    </w:p>
    <w:p w14:paraId="2FA9620C" w14:textId="282DCAB9" w:rsidR="00025E1F" w:rsidRDefault="008218E6" w:rsidP="0079265C">
      <w:pPr>
        <w:spacing w:before="120" w:after="120"/>
        <w:jc w:val="both"/>
        <w:rPr>
          <w:rFonts w:ascii="Times New Roman" w:hAnsi="Times New Roman" w:cs="Times New Roman"/>
        </w:rPr>
      </w:pPr>
      <w:r w:rsidRPr="00404B66">
        <w:rPr>
          <w:rFonts w:ascii="Times New Roman" w:hAnsi="Times New Roman" w:cs="Times New Roman"/>
        </w:rPr>
        <w:t>In this contribution</w:t>
      </w:r>
      <w:r w:rsidR="00000E36" w:rsidRPr="00404B66">
        <w:rPr>
          <w:rFonts w:ascii="Times New Roman" w:hAnsi="Times New Roman" w:cs="Times New Roman"/>
        </w:rPr>
        <w:t>,</w:t>
      </w:r>
      <w:r w:rsidRPr="00404B66">
        <w:rPr>
          <w:rFonts w:ascii="Times New Roman" w:hAnsi="Times New Roman" w:cs="Times New Roman"/>
        </w:rPr>
        <w:t xml:space="preserve"> </w:t>
      </w:r>
      <w:r w:rsidR="00000E36" w:rsidRPr="00404B66">
        <w:rPr>
          <w:rFonts w:ascii="Times New Roman" w:hAnsi="Times New Roman" w:cs="Times New Roman"/>
        </w:rPr>
        <w:t>t</w:t>
      </w:r>
      <w:r w:rsidR="0079265C" w:rsidRPr="00404B66">
        <w:rPr>
          <w:rFonts w:ascii="Times New Roman" w:hAnsi="Times New Roman" w:cs="Times New Roman"/>
        </w:rPr>
        <w:t xml:space="preserve">he following </w:t>
      </w:r>
      <w:r w:rsidRPr="00404B66">
        <w:rPr>
          <w:rFonts w:ascii="Times New Roman" w:hAnsi="Times New Roman" w:cs="Times New Roman"/>
        </w:rPr>
        <w:t xml:space="preserve">proposals </w:t>
      </w:r>
      <w:r w:rsidR="0079265C" w:rsidRPr="00404B66">
        <w:rPr>
          <w:rFonts w:ascii="Times New Roman" w:hAnsi="Times New Roman" w:cs="Times New Roman"/>
        </w:rPr>
        <w:t>are made</w:t>
      </w:r>
      <w:r w:rsidR="005960AA" w:rsidRPr="00404B66">
        <w:rPr>
          <w:rFonts w:ascii="Times New Roman" w:hAnsi="Times New Roman" w:cs="Times New Roman"/>
        </w:rPr>
        <w:t>:</w:t>
      </w:r>
    </w:p>
    <w:p w14:paraId="26379875" w14:textId="694F3903" w:rsidR="00CE763F" w:rsidRDefault="00CE763F" w:rsidP="00CE763F">
      <w:pPr>
        <w:rPr>
          <w:rFonts w:ascii="Times New Roman" w:hAnsi="Times New Roman" w:cs="Times New Roman"/>
          <w:b/>
          <w:bCs/>
        </w:rPr>
      </w:pPr>
      <w:r>
        <w:rPr>
          <w:rFonts w:ascii="Times New Roman" w:hAnsi="Times New Roman" w:cs="Times New Roman"/>
          <w:b/>
          <w:bCs/>
        </w:rPr>
        <w:t>Observation 1: Option 1-2 outperform Option 1-1 when using lower aggregation level.</w:t>
      </w:r>
    </w:p>
    <w:p w14:paraId="1F4B2991" w14:textId="3E3896E7" w:rsidR="00CE763F" w:rsidRPr="002269E5" w:rsidRDefault="00CE763F" w:rsidP="00CE763F">
      <w:pPr>
        <w:rPr>
          <w:rFonts w:ascii="Times New Roman" w:hAnsi="Times New Roman" w:cs="Times New Roman"/>
          <w:b/>
          <w:bCs/>
        </w:rPr>
      </w:pPr>
      <w:r>
        <w:rPr>
          <w:rFonts w:ascii="Times New Roman" w:hAnsi="Times New Roman" w:cs="Times New Roman"/>
          <w:b/>
          <w:bCs/>
        </w:rPr>
        <w:t>Observation 2: The NR PDCCH BLER loss due to puncturing depends on the DCI payload size and the aggregation level.</w:t>
      </w:r>
    </w:p>
    <w:p w14:paraId="5381FDF1" w14:textId="20A2AC8B" w:rsidR="009A2992" w:rsidRPr="00460281" w:rsidRDefault="004F72B9" w:rsidP="00460281">
      <w:pPr>
        <w:rPr>
          <w:rFonts w:ascii="Times New Roman" w:hAnsi="Times New Roman" w:cs="Times New Roman"/>
          <w:b/>
          <w:bCs/>
        </w:rPr>
      </w:pPr>
      <w:r w:rsidRPr="0052140E">
        <w:rPr>
          <w:rFonts w:ascii="Times New Roman" w:hAnsi="Times New Roman" w:cs="Times New Roman"/>
          <w:b/>
          <w:bCs/>
        </w:rPr>
        <w:t xml:space="preserve">Proposal </w:t>
      </w:r>
      <w:r>
        <w:rPr>
          <w:rFonts w:ascii="Times New Roman" w:hAnsi="Times New Roman" w:cs="Times New Roman"/>
          <w:b/>
          <w:bCs/>
        </w:rPr>
        <w:t>1</w:t>
      </w:r>
      <w:r w:rsidRPr="0052140E">
        <w:rPr>
          <w:rFonts w:ascii="Times New Roman" w:hAnsi="Times New Roman" w:cs="Times New Roman"/>
          <w:b/>
          <w:bCs/>
        </w:rPr>
        <w:t xml:space="preserve">: </w:t>
      </w:r>
      <w:r>
        <w:rPr>
          <w:rFonts w:ascii="Times New Roman" w:hAnsi="Times New Roman" w:cs="Times New Roman"/>
          <w:b/>
          <w:bCs/>
        </w:rPr>
        <w:t xml:space="preserve">Support NR PDCCH reception in symbols </w:t>
      </w:r>
      <w:r w:rsidR="00375DA3">
        <w:rPr>
          <w:rFonts w:ascii="Times New Roman" w:hAnsi="Times New Roman" w:cs="Times New Roman"/>
          <w:b/>
          <w:bCs/>
        </w:rPr>
        <w:t xml:space="preserve">configured </w:t>
      </w:r>
      <w:r>
        <w:rPr>
          <w:rFonts w:ascii="Times New Roman" w:hAnsi="Times New Roman" w:cs="Times New Roman"/>
          <w:b/>
          <w:bCs/>
        </w:rPr>
        <w:t xml:space="preserve">with LTE CRS </w:t>
      </w:r>
      <w:proofErr w:type="spellStart"/>
      <w:r w:rsidR="00375DA3">
        <w:rPr>
          <w:rFonts w:ascii="Times New Roman" w:hAnsi="Times New Roman" w:cs="Times New Roman"/>
          <w:b/>
          <w:bCs/>
        </w:rPr>
        <w:t>REs</w:t>
      </w:r>
      <w:r>
        <w:rPr>
          <w:rFonts w:ascii="Times New Roman" w:hAnsi="Times New Roman" w:cs="Times New Roman"/>
          <w:b/>
          <w:bCs/>
        </w:rPr>
        <w:t>.</w:t>
      </w:r>
      <w:proofErr w:type="spellEnd"/>
    </w:p>
    <w:p w14:paraId="04DC7746" w14:textId="7DE04B78" w:rsidR="00B247A4" w:rsidRPr="00265983" w:rsidRDefault="00B247A4" w:rsidP="00B247A4">
      <w:pPr>
        <w:pStyle w:val="Heading1"/>
      </w:pPr>
      <w:r w:rsidRPr="00265983">
        <w:t>Refe</w:t>
      </w:r>
      <w:r w:rsidR="00E4647B" w:rsidRPr="00265983">
        <w:t>rences</w:t>
      </w:r>
    </w:p>
    <w:p w14:paraId="2644DA8D" w14:textId="35BD41B3" w:rsidR="00100768" w:rsidRPr="00642B6B" w:rsidRDefault="00B2111E" w:rsidP="00B2111E">
      <w:pPr>
        <w:pStyle w:val="Reference"/>
        <w:overflowPunct w:val="0"/>
        <w:autoSpaceDE w:val="0"/>
        <w:autoSpaceDN w:val="0"/>
        <w:adjustRightInd w:val="0"/>
        <w:spacing w:after="60" w:line="240" w:lineRule="auto"/>
        <w:jc w:val="both"/>
        <w:textAlignment w:val="baseline"/>
        <w:rPr>
          <w:rFonts w:ascii="Times New Roman" w:hAnsi="Times New Roman" w:cs="Times New Roman"/>
          <w:sz w:val="24"/>
          <w:szCs w:val="24"/>
        </w:rPr>
      </w:pPr>
      <w:bookmarkStart w:id="5" w:name="_Ref32420535"/>
      <w:bookmarkStart w:id="6" w:name="_Ref47299212"/>
      <w:bookmarkStart w:id="7" w:name="_Ref101942192"/>
      <w:r w:rsidRPr="00332F69">
        <w:rPr>
          <w:rFonts w:ascii="Times New Roman" w:hAnsi="Times New Roman"/>
          <w:szCs w:val="24"/>
        </w:rPr>
        <w:t>RP-</w:t>
      </w:r>
      <w:bookmarkEnd w:id="5"/>
      <w:r w:rsidRPr="00332F69">
        <w:rPr>
          <w:rFonts w:ascii="Times New Roman" w:hAnsi="Times New Roman"/>
          <w:szCs w:val="24"/>
        </w:rPr>
        <w:t>213575, “</w:t>
      </w:r>
      <w:r w:rsidRPr="00332F69">
        <w:rPr>
          <w:rFonts w:ascii="Times New Roman" w:hAnsi="Times New Roman"/>
          <w:bCs/>
          <w:szCs w:val="24"/>
          <w:lang w:val="en-GB"/>
        </w:rPr>
        <w:t>New WI: Enhancement of NR Dynamic spectrum sharing (DSS)</w:t>
      </w:r>
      <w:r w:rsidRPr="00332F69">
        <w:rPr>
          <w:rFonts w:ascii="Times New Roman" w:hAnsi="Times New Roman"/>
          <w:szCs w:val="24"/>
        </w:rPr>
        <w:t xml:space="preserve">”, </w:t>
      </w:r>
      <w:bookmarkEnd w:id="6"/>
      <w:r w:rsidRPr="00332F69">
        <w:rPr>
          <w:rFonts w:ascii="Times New Roman" w:hAnsi="Times New Roman"/>
          <w:szCs w:val="24"/>
        </w:rPr>
        <w:t>Ericsson.</w:t>
      </w:r>
      <w:bookmarkEnd w:id="7"/>
    </w:p>
    <w:p w14:paraId="2EFA948A" w14:textId="4CE336B7" w:rsidR="00642B6B" w:rsidRDefault="00642B6B" w:rsidP="00642B6B">
      <w:pPr>
        <w:pStyle w:val="Reference"/>
        <w:rPr>
          <w:rFonts w:ascii="Times New Roman" w:hAnsi="Times New Roman"/>
          <w:szCs w:val="24"/>
        </w:rPr>
      </w:pPr>
      <w:r w:rsidRPr="00642B6B">
        <w:rPr>
          <w:rFonts w:ascii="Times New Roman" w:hAnsi="Times New Roman"/>
          <w:szCs w:val="24"/>
        </w:rPr>
        <w:t xml:space="preserve">3GPP TS 37.213 “Physical layer procedures for shared spectrum channel access” V17.1.0 </w:t>
      </w:r>
    </w:p>
    <w:p w14:paraId="43B6E55E" w14:textId="529FACB4" w:rsidR="003E450E" w:rsidRPr="003E450E" w:rsidRDefault="003E450E" w:rsidP="003E450E">
      <w:pPr>
        <w:pStyle w:val="Reference"/>
        <w:rPr>
          <w:rFonts w:ascii="Times New Roman" w:hAnsi="Times New Roman" w:cs="Times New Roman"/>
        </w:rPr>
      </w:pPr>
      <w:bookmarkStart w:id="8" w:name="_Ref111106413"/>
      <w:r w:rsidRPr="003E450E">
        <w:rPr>
          <w:rFonts w:ascii="Times New Roman" w:hAnsi="Times New Roman" w:cs="Times New Roman"/>
        </w:rPr>
        <w:t>“Draft Report of 3GPP TSG RAN WG1 #109-e v0.3.0”</w:t>
      </w:r>
      <w:bookmarkEnd w:id="8"/>
    </w:p>
    <w:p w14:paraId="2A288A5D" w14:textId="0A0CEC50" w:rsidR="004F72B9" w:rsidRDefault="003759D2" w:rsidP="00332F69">
      <w:pPr>
        <w:pStyle w:val="Heading1"/>
      </w:pPr>
      <w:bookmarkStart w:id="9" w:name="_Ref101970445"/>
      <w:r>
        <w:t xml:space="preserve">Appendix: </w:t>
      </w:r>
      <w:r w:rsidR="004F72B9">
        <w:t>Link Level s</w:t>
      </w:r>
      <w:r w:rsidR="00345DA3">
        <w:t>imulation assumption</w:t>
      </w:r>
      <w:bookmarkEnd w:id="9"/>
      <w:r w:rsidR="00345DA3">
        <w:t xml:space="preserve"> </w:t>
      </w:r>
    </w:p>
    <w:p w14:paraId="33EB58FC" w14:textId="77777777" w:rsidR="00513EF3" w:rsidRDefault="00513EF3" w:rsidP="00513EF3"/>
    <w:tbl>
      <w:tblPr>
        <w:tblW w:w="0" w:type="auto"/>
        <w:tblInd w:w="118" w:type="dxa"/>
        <w:tblCellMar>
          <w:left w:w="0" w:type="dxa"/>
          <w:right w:w="0" w:type="dxa"/>
        </w:tblCellMar>
        <w:tblLook w:val="04A0" w:firstRow="1" w:lastRow="0" w:firstColumn="1" w:lastColumn="0" w:noHBand="0" w:noVBand="1"/>
      </w:tblPr>
      <w:tblGrid>
        <w:gridCol w:w="3471"/>
        <w:gridCol w:w="5581"/>
      </w:tblGrid>
      <w:tr w:rsidR="00513EF3" w14:paraId="6510DC08" w14:textId="77777777" w:rsidTr="00513EF3">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6C186B3" w14:textId="77777777" w:rsidR="00513EF3" w:rsidRDefault="00513EF3" w:rsidP="00AE2B8B">
            <w:pPr>
              <w:overflowPunct w:val="0"/>
              <w:spacing w:after="60"/>
              <w:jc w:val="center"/>
            </w:pPr>
            <w:r>
              <w:rPr>
                <w:b/>
                <w:bCs/>
                <w:color w:val="000000"/>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95961FC" w14:textId="77777777" w:rsidR="00513EF3" w:rsidRDefault="00513EF3" w:rsidP="00AE2B8B">
            <w:pPr>
              <w:overflowPunct w:val="0"/>
              <w:spacing w:after="60"/>
              <w:jc w:val="center"/>
            </w:pPr>
            <w:r>
              <w:rPr>
                <w:b/>
                <w:bCs/>
                <w:color w:val="000000"/>
                <w:lang w:eastAsia="sv-SE"/>
              </w:rPr>
              <w:t>Values</w:t>
            </w:r>
          </w:p>
        </w:tc>
      </w:tr>
      <w:tr w:rsidR="00513EF3" w14:paraId="6646BBFE"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616CA" w14:textId="77777777" w:rsidR="00513EF3" w:rsidRDefault="00513EF3">
            <w:pPr>
              <w:overflowPunct w:val="0"/>
              <w:spacing w:after="60"/>
            </w:pPr>
            <w:r>
              <w:rPr>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7A353532" w14:textId="77777777" w:rsidR="00513EF3" w:rsidRDefault="00513EF3">
            <w:pPr>
              <w:overflowPunct w:val="0"/>
              <w:spacing w:after="60"/>
            </w:pPr>
            <w:r>
              <w:t>2 GHz</w:t>
            </w:r>
          </w:p>
        </w:tc>
      </w:tr>
      <w:tr w:rsidR="00513EF3" w14:paraId="05AD2319"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6F0CA" w14:textId="77777777" w:rsidR="00513EF3" w:rsidRDefault="00513EF3">
            <w:pPr>
              <w:overflowPunct w:val="0"/>
              <w:spacing w:after="60"/>
            </w:pPr>
            <w:r>
              <w:rPr>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19705658" w14:textId="77777777" w:rsidR="00513EF3" w:rsidRDefault="00513EF3">
            <w:pPr>
              <w:overflowPunct w:val="0"/>
              <w:spacing w:after="60"/>
            </w:pPr>
            <w:r>
              <w:t xml:space="preserve">15 kHz </w:t>
            </w:r>
          </w:p>
        </w:tc>
      </w:tr>
      <w:tr w:rsidR="00513EF3" w14:paraId="6634D749"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8213D" w14:textId="77777777" w:rsidR="00513EF3" w:rsidRDefault="00513EF3">
            <w:pPr>
              <w:overflowPunct w:val="0"/>
              <w:spacing w:after="60"/>
            </w:pPr>
            <w: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49012FA" w14:textId="1570B9EA" w:rsidR="00513EF3" w:rsidRDefault="00513EF3">
            <w:pPr>
              <w:overflowPunct w:val="0"/>
              <w:spacing w:after="60"/>
            </w:pPr>
            <w:r>
              <w:t xml:space="preserve">20 MHz </w:t>
            </w:r>
          </w:p>
        </w:tc>
      </w:tr>
      <w:tr w:rsidR="00513EF3" w14:paraId="30EA6FC7"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3FCE4" w14:textId="77777777" w:rsidR="00513EF3" w:rsidRDefault="00513EF3">
            <w:pPr>
              <w:overflowPunct w:val="0"/>
              <w:spacing w:after="60"/>
            </w:pPr>
            <w: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79637D" w14:textId="6FD69075" w:rsidR="00513EF3" w:rsidRDefault="00513EF3">
            <w:pPr>
              <w:overflowPunct w:val="0"/>
              <w:spacing w:after="60"/>
            </w:pPr>
            <w:r>
              <w:t>TDL-C 300</w:t>
            </w:r>
          </w:p>
        </w:tc>
      </w:tr>
      <w:tr w:rsidR="00513EF3" w14:paraId="3BCCEBCD"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EF611" w14:textId="77777777" w:rsidR="00513EF3" w:rsidRDefault="00513EF3">
            <w:pPr>
              <w:overflowPunct w:val="0"/>
              <w:spacing w:after="60"/>
            </w:pPr>
            <w: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2BCAD" w14:textId="77777777" w:rsidR="00513EF3" w:rsidRDefault="00513EF3">
            <w:pPr>
              <w:overflowPunct w:val="0"/>
              <w:spacing w:after="60"/>
            </w:pPr>
            <w:r>
              <w:t>Low</w:t>
            </w:r>
          </w:p>
        </w:tc>
      </w:tr>
      <w:tr w:rsidR="00513EF3" w14:paraId="3330BFE1"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7EDEBB" w14:textId="77777777" w:rsidR="00513EF3" w:rsidRDefault="00513EF3">
            <w:pPr>
              <w:overflowPunct w:val="0"/>
              <w:spacing w:after="60"/>
            </w:pPr>
            <w: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17FCE" w14:textId="4D8C48CF" w:rsidR="00513EF3" w:rsidRDefault="00513EF3">
            <w:pPr>
              <w:overflowPunct w:val="0"/>
              <w:spacing w:after="60"/>
            </w:pPr>
            <w:r>
              <w:t>4 Tx, (</w:t>
            </w:r>
            <w:proofErr w:type="spellStart"/>
            <w:proofErr w:type="gramStart"/>
            <w:r>
              <w:t>M,N</w:t>
            </w:r>
            <w:proofErr w:type="gramEnd"/>
            <w:r>
              <w:t>,P,Mg,Ng;Mp,Np</w:t>
            </w:r>
            <w:proofErr w:type="spellEnd"/>
            <w:r>
              <w:t>)= (1,2,2,1,1;1,1),</w:t>
            </w:r>
          </w:p>
        </w:tc>
      </w:tr>
      <w:tr w:rsidR="00513EF3" w14:paraId="04F7F103"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3DE900" w14:textId="77777777" w:rsidR="00513EF3" w:rsidRDefault="00513EF3">
            <w:pPr>
              <w:overflowPunct w:val="0"/>
              <w:spacing w:after="60"/>
            </w:pPr>
            <w:r>
              <w:rPr>
                <w:color w:val="000000"/>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0876C" w14:textId="77777777" w:rsidR="00513EF3" w:rsidRDefault="00513EF3">
            <w:pPr>
              <w:overflowPunct w:val="0"/>
              <w:spacing w:after="60"/>
            </w:pPr>
            <w:r>
              <w:t>2 Rx (</w:t>
            </w:r>
            <w:proofErr w:type="spellStart"/>
            <w:proofErr w:type="gramStart"/>
            <w:r>
              <w:t>M,N</w:t>
            </w:r>
            <w:proofErr w:type="gramEnd"/>
            <w:r>
              <w:t>,P,Mg,Ng;Mp,Np</w:t>
            </w:r>
            <w:proofErr w:type="spellEnd"/>
            <w:r>
              <w:t>)= (1,1,2,1,1;1,1)</w:t>
            </w:r>
          </w:p>
        </w:tc>
      </w:tr>
      <w:tr w:rsidR="00513EF3" w14:paraId="26DAD914"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E5AB19" w14:textId="77777777" w:rsidR="00513EF3" w:rsidRDefault="00513EF3">
            <w:pPr>
              <w:overflowPunct w:val="0"/>
              <w:spacing w:after="60"/>
            </w:pPr>
            <w: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1C1F7" w14:textId="532F8FAA" w:rsidR="00513EF3" w:rsidRDefault="00513EF3">
            <w:pPr>
              <w:overflowPunct w:val="0"/>
              <w:spacing w:after="60"/>
            </w:pPr>
            <w:r>
              <w:t>60 bits</w:t>
            </w:r>
            <w:r w:rsidR="00572B54">
              <w:t>, 50 bits</w:t>
            </w:r>
          </w:p>
        </w:tc>
      </w:tr>
      <w:tr w:rsidR="00513EF3" w14:paraId="484C25D1"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69E85" w14:textId="77777777" w:rsidR="00513EF3" w:rsidRDefault="00513EF3">
            <w:pPr>
              <w:overflowPunct w:val="0"/>
              <w:spacing w:after="60"/>
            </w:pPr>
            <w: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BC2E61" w14:textId="36EDB3C6" w:rsidR="00513EF3" w:rsidRDefault="00513EF3">
            <w:pPr>
              <w:overflowPunct w:val="0"/>
              <w:spacing w:after="60"/>
            </w:pPr>
            <w:r>
              <w:t>Non-Interleaved</w:t>
            </w:r>
          </w:p>
        </w:tc>
      </w:tr>
      <w:tr w:rsidR="00513EF3" w14:paraId="7F6A9B75"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38FF4" w14:textId="77777777" w:rsidR="00513EF3" w:rsidRDefault="00513EF3">
            <w:pPr>
              <w:overflowPunct w:val="0"/>
              <w:spacing w:after="60"/>
            </w:pPr>
            <w: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652FE" w14:textId="77777777" w:rsidR="00513EF3" w:rsidRDefault="00513EF3">
            <w:pPr>
              <w:overflowPunct w:val="0"/>
              <w:spacing w:after="60"/>
            </w:pPr>
            <w:r>
              <w:t>Precoder cycling per REG bundle</w:t>
            </w:r>
          </w:p>
        </w:tc>
      </w:tr>
      <w:tr w:rsidR="00513EF3" w14:paraId="42D03554"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DAD8C2" w14:textId="77777777" w:rsidR="00513EF3" w:rsidRDefault="00513EF3">
            <w:pPr>
              <w:overflowPunct w:val="0"/>
              <w:spacing w:after="60"/>
            </w:pPr>
            <w:r>
              <w:lastRenderedPageBreak/>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A4AB0" w14:textId="77777777" w:rsidR="00513EF3" w:rsidRDefault="00513EF3">
            <w:pPr>
              <w:overflowPunct w:val="0"/>
              <w:spacing w:after="60"/>
            </w:pPr>
            <w:r>
              <w:t>6 PRBs</w:t>
            </w:r>
          </w:p>
        </w:tc>
      </w:tr>
      <w:tr w:rsidR="00513EF3" w14:paraId="579D13A1"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9AA6DD" w14:textId="77777777" w:rsidR="00513EF3" w:rsidRDefault="00513EF3">
            <w:pPr>
              <w:overflowPunct w:val="0"/>
              <w:spacing w:after="60"/>
            </w:pPr>
            <w: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053D5" w14:textId="47A79A8B" w:rsidR="00513EF3" w:rsidRDefault="00513EF3">
            <w:pPr>
              <w:overflowPunct w:val="0"/>
              <w:spacing w:after="60"/>
            </w:pPr>
            <w:r>
              <w:t>single 4 port CRS pattern</w:t>
            </w:r>
          </w:p>
        </w:tc>
      </w:tr>
      <w:tr w:rsidR="00513EF3" w14:paraId="2C04CD3E"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6EE11" w14:textId="77777777" w:rsidR="00513EF3" w:rsidRDefault="00513EF3">
            <w:pPr>
              <w:overflowPunct w:val="0"/>
              <w:spacing w:after="60"/>
            </w:pPr>
            <w: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7CF33" w14:textId="454640DA" w:rsidR="00513EF3" w:rsidRDefault="00513EF3">
            <w:pPr>
              <w:overflowPunct w:val="0"/>
              <w:spacing w:after="60"/>
            </w:pPr>
            <w:r>
              <w:t>practical</w:t>
            </w:r>
          </w:p>
        </w:tc>
      </w:tr>
      <w:tr w:rsidR="00513EF3" w14:paraId="4034ADDE" w14:textId="77777777" w:rsidTr="00513EF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4284B6" w14:textId="77777777" w:rsidR="00513EF3" w:rsidRDefault="00513EF3">
            <w:pPr>
              <w:overflowPunct w:val="0"/>
              <w:spacing w:after="60"/>
            </w:pPr>
            <w: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A1501" w14:textId="129C162C" w:rsidR="00513EF3" w:rsidRDefault="00513EF3">
            <w:pPr>
              <w:overflowPunct w:val="0"/>
              <w:spacing w:after="60"/>
            </w:pPr>
            <w:r>
              <w:t>30 kmph</w:t>
            </w:r>
          </w:p>
        </w:tc>
      </w:tr>
    </w:tbl>
    <w:p w14:paraId="52223F09" w14:textId="5BEB4C3F" w:rsidR="00332F69" w:rsidRPr="00513EF3" w:rsidRDefault="00332F69" w:rsidP="00513EF3">
      <w:pPr>
        <w:rPr>
          <w:rFonts w:ascii="Times New Roman" w:hAnsi="Times New Roman" w:cs="Times New Roman"/>
          <w:lang w:eastAsia="zh-CN"/>
        </w:rPr>
      </w:pPr>
    </w:p>
    <w:sectPr w:rsidR="00332F69" w:rsidRPr="00513E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6E3A3" w14:textId="77777777" w:rsidR="00BE4BE5" w:rsidRDefault="00BE4BE5" w:rsidP="005854C7">
      <w:pPr>
        <w:spacing w:after="0" w:line="240" w:lineRule="auto"/>
      </w:pPr>
      <w:r>
        <w:separator/>
      </w:r>
    </w:p>
  </w:endnote>
  <w:endnote w:type="continuationSeparator" w:id="0">
    <w:p w14:paraId="59B4A635" w14:textId="77777777" w:rsidR="00BE4BE5" w:rsidRDefault="00BE4BE5"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C672" w14:textId="77777777" w:rsidR="00BE4BE5" w:rsidRDefault="00BE4BE5" w:rsidP="005854C7">
      <w:pPr>
        <w:spacing w:after="0" w:line="240" w:lineRule="auto"/>
      </w:pPr>
      <w:r>
        <w:separator/>
      </w:r>
    </w:p>
  </w:footnote>
  <w:footnote w:type="continuationSeparator" w:id="0">
    <w:p w14:paraId="32AC39B5" w14:textId="77777777" w:rsidR="00BE4BE5" w:rsidRDefault="00BE4BE5"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26E2"/>
    <w:rsid w:val="00003520"/>
    <w:rsid w:val="00003E06"/>
    <w:rsid w:val="00005060"/>
    <w:rsid w:val="00005211"/>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975"/>
    <w:rsid w:val="00021984"/>
    <w:rsid w:val="00021F18"/>
    <w:rsid w:val="00022340"/>
    <w:rsid w:val="00022588"/>
    <w:rsid w:val="00022C11"/>
    <w:rsid w:val="00024409"/>
    <w:rsid w:val="00024B0C"/>
    <w:rsid w:val="000259D4"/>
    <w:rsid w:val="00025E1F"/>
    <w:rsid w:val="00025FF3"/>
    <w:rsid w:val="0002661D"/>
    <w:rsid w:val="00027ABB"/>
    <w:rsid w:val="000302E1"/>
    <w:rsid w:val="000303A7"/>
    <w:rsid w:val="000325A2"/>
    <w:rsid w:val="00033E68"/>
    <w:rsid w:val="000343F8"/>
    <w:rsid w:val="00034C8B"/>
    <w:rsid w:val="00035BDB"/>
    <w:rsid w:val="00037A71"/>
    <w:rsid w:val="00037B1F"/>
    <w:rsid w:val="00041B34"/>
    <w:rsid w:val="0004254D"/>
    <w:rsid w:val="0004274C"/>
    <w:rsid w:val="000428AB"/>
    <w:rsid w:val="000439C4"/>
    <w:rsid w:val="00046665"/>
    <w:rsid w:val="000503F0"/>
    <w:rsid w:val="00050AC0"/>
    <w:rsid w:val="0005299C"/>
    <w:rsid w:val="00052E03"/>
    <w:rsid w:val="0005522A"/>
    <w:rsid w:val="000553BD"/>
    <w:rsid w:val="00055490"/>
    <w:rsid w:val="0005554F"/>
    <w:rsid w:val="00055E68"/>
    <w:rsid w:val="000569FB"/>
    <w:rsid w:val="00056D9E"/>
    <w:rsid w:val="000603FA"/>
    <w:rsid w:val="00063073"/>
    <w:rsid w:val="00063ADC"/>
    <w:rsid w:val="00064C81"/>
    <w:rsid w:val="00066048"/>
    <w:rsid w:val="00066431"/>
    <w:rsid w:val="000665AF"/>
    <w:rsid w:val="00067A67"/>
    <w:rsid w:val="00067EFC"/>
    <w:rsid w:val="00071ACD"/>
    <w:rsid w:val="00072EE0"/>
    <w:rsid w:val="00073E87"/>
    <w:rsid w:val="00074E4E"/>
    <w:rsid w:val="0007577D"/>
    <w:rsid w:val="00075B16"/>
    <w:rsid w:val="00075F8E"/>
    <w:rsid w:val="00076800"/>
    <w:rsid w:val="00077B42"/>
    <w:rsid w:val="00080A1C"/>
    <w:rsid w:val="00080A67"/>
    <w:rsid w:val="000816F5"/>
    <w:rsid w:val="00083466"/>
    <w:rsid w:val="0008383C"/>
    <w:rsid w:val="00084731"/>
    <w:rsid w:val="0008545D"/>
    <w:rsid w:val="00085DC9"/>
    <w:rsid w:val="0008644D"/>
    <w:rsid w:val="000901B0"/>
    <w:rsid w:val="0009074E"/>
    <w:rsid w:val="00091412"/>
    <w:rsid w:val="000920FE"/>
    <w:rsid w:val="00093A3D"/>
    <w:rsid w:val="00093C3A"/>
    <w:rsid w:val="00094467"/>
    <w:rsid w:val="000949DC"/>
    <w:rsid w:val="00094A75"/>
    <w:rsid w:val="00094F7F"/>
    <w:rsid w:val="000955DC"/>
    <w:rsid w:val="00095DEA"/>
    <w:rsid w:val="00095F37"/>
    <w:rsid w:val="000971F1"/>
    <w:rsid w:val="0009766C"/>
    <w:rsid w:val="000A1606"/>
    <w:rsid w:val="000A207C"/>
    <w:rsid w:val="000A21A1"/>
    <w:rsid w:val="000A4B78"/>
    <w:rsid w:val="000A4F41"/>
    <w:rsid w:val="000A5FAE"/>
    <w:rsid w:val="000A6357"/>
    <w:rsid w:val="000A73E7"/>
    <w:rsid w:val="000A741E"/>
    <w:rsid w:val="000A74F4"/>
    <w:rsid w:val="000B0C58"/>
    <w:rsid w:val="000B13CA"/>
    <w:rsid w:val="000B1B53"/>
    <w:rsid w:val="000B2754"/>
    <w:rsid w:val="000B324F"/>
    <w:rsid w:val="000B454C"/>
    <w:rsid w:val="000B7071"/>
    <w:rsid w:val="000B74BC"/>
    <w:rsid w:val="000C24F4"/>
    <w:rsid w:val="000C374E"/>
    <w:rsid w:val="000C51C7"/>
    <w:rsid w:val="000C636A"/>
    <w:rsid w:val="000C64E7"/>
    <w:rsid w:val="000C7155"/>
    <w:rsid w:val="000C732F"/>
    <w:rsid w:val="000D1C48"/>
    <w:rsid w:val="000D254D"/>
    <w:rsid w:val="000D417C"/>
    <w:rsid w:val="000D4221"/>
    <w:rsid w:val="000D5EFB"/>
    <w:rsid w:val="000D63B4"/>
    <w:rsid w:val="000D66D1"/>
    <w:rsid w:val="000E1ACC"/>
    <w:rsid w:val="000E2E4E"/>
    <w:rsid w:val="000E330A"/>
    <w:rsid w:val="000E76B6"/>
    <w:rsid w:val="000F2744"/>
    <w:rsid w:val="000F51A8"/>
    <w:rsid w:val="000F5D07"/>
    <w:rsid w:val="000F7127"/>
    <w:rsid w:val="000F72B9"/>
    <w:rsid w:val="000F779E"/>
    <w:rsid w:val="00100768"/>
    <w:rsid w:val="00101732"/>
    <w:rsid w:val="0010219A"/>
    <w:rsid w:val="00102746"/>
    <w:rsid w:val="00102AE9"/>
    <w:rsid w:val="00103187"/>
    <w:rsid w:val="001068DF"/>
    <w:rsid w:val="00107379"/>
    <w:rsid w:val="00107384"/>
    <w:rsid w:val="00110E8A"/>
    <w:rsid w:val="00111375"/>
    <w:rsid w:val="00112CC3"/>
    <w:rsid w:val="00114F04"/>
    <w:rsid w:val="00115480"/>
    <w:rsid w:val="0011779F"/>
    <w:rsid w:val="00121999"/>
    <w:rsid w:val="00123BDB"/>
    <w:rsid w:val="00124547"/>
    <w:rsid w:val="00125040"/>
    <w:rsid w:val="001261FD"/>
    <w:rsid w:val="0012659E"/>
    <w:rsid w:val="0012672D"/>
    <w:rsid w:val="00127125"/>
    <w:rsid w:val="00127F92"/>
    <w:rsid w:val="001300C8"/>
    <w:rsid w:val="00131D1B"/>
    <w:rsid w:val="00132664"/>
    <w:rsid w:val="00133846"/>
    <w:rsid w:val="00133E09"/>
    <w:rsid w:val="001343DA"/>
    <w:rsid w:val="001350F9"/>
    <w:rsid w:val="001365AE"/>
    <w:rsid w:val="001367B7"/>
    <w:rsid w:val="0013707A"/>
    <w:rsid w:val="00141502"/>
    <w:rsid w:val="00141672"/>
    <w:rsid w:val="00141873"/>
    <w:rsid w:val="00142274"/>
    <w:rsid w:val="00142E45"/>
    <w:rsid w:val="00145410"/>
    <w:rsid w:val="00145973"/>
    <w:rsid w:val="00146A64"/>
    <w:rsid w:val="00150033"/>
    <w:rsid w:val="00150368"/>
    <w:rsid w:val="001508E5"/>
    <w:rsid w:val="00150B0C"/>
    <w:rsid w:val="0015100E"/>
    <w:rsid w:val="00151346"/>
    <w:rsid w:val="00151EED"/>
    <w:rsid w:val="00152B2F"/>
    <w:rsid w:val="001540D4"/>
    <w:rsid w:val="0015458F"/>
    <w:rsid w:val="00154F78"/>
    <w:rsid w:val="00155510"/>
    <w:rsid w:val="00156373"/>
    <w:rsid w:val="001565D8"/>
    <w:rsid w:val="001566A4"/>
    <w:rsid w:val="00156BCF"/>
    <w:rsid w:val="00157045"/>
    <w:rsid w:val="00160D16"/>
    <w:rsid w:val="00161D08"/>
    <w:rsid w:val="00163791"/>
    <w:rsid w:val="0016504C"/>
    <w:rsid w:val="00166566"/>
    <w:rsid w:val="00167EA5"/>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146E"/>
    <w:rsid w:val="00181B84"/>
    <w:rsid w:val="0018216D"/>
    <w:rsid w:val="00182895"/>
    <w:rsid w:val="00182CB0"/>
    <w:rsid w:val="001848A8"/>
    <w:rsid w:val="00185DB5"/>
    <w:rsid w:val="001868F1"/>
    <w:rsid w:val="00186DF7"/>
    <w:rsid w:val="0018722E"/>
    <w:rsid w:val="0018764B"/>
    <w:rsid w:val="001877AA"/>
    <w:rsid w:val="00190752"/>
    <w:rsid w:val="001919FF"/>
    <w:rsid w:val="00196F0D"/>
    <w:rsid w:val="001970E5"/>
    <w:rsid w:val="00197501"/>
    <w:rsid w:val="001979EE"/>
    <w:rsid w:val="00197C0E"/>
    <w:rsid w:val="001A036A"/>
    <w:rsid w:val="001A0411"/>
    <w:rsid w:val="001A11F5"/>
    <w:rsid w:val="001A1A46"/>
    <w:rsid w:val="001A2A18"/>
    <w:rsid w:val="001A2AC9"/>
    <w:rsid w:val="001A3F8F"/>
    <w:rsid w:val="001A4824"/>
    <w:rsid w:val="001A5374"/>
    <w:rsid w:val="001A53AC"/>
    <w:rsid w:val="001A76E2"/>
    <w:rsid w:val="001B2423"/>
    <w:rsid w:val="001B474F"/>
    <w:rsid w:val="001B4CBA"/>
    <w:rsid w:val="001B5AAC"/>
    <w:rsid w:val="001B63D7"/>
    <w:rsid w:val="001B6A7E"/>
    <w:rsid w:val="001B7910"/>
    <w:rsid w:val="001C39F8"/>
    <w:rsid w:val="001C4654"/>
    <w:rsid w:val="001C4FAA"/>
    <w:rsid w:val="001C66AC"/>
    <w:rsid w:val="001C7434"/>
    <w:rsid w:val="001D0578"/>
    <w:rsid w:val="001D11B2"/>
    <w:rsid w:val="001D2267"/>
    <w:rsid w:val="001D22C0"/>
    <w:rsid w:val="001D2DE8"/>
    <w:rsid w:val="001D2DF0"/>
    <w:rsid w:val="001D5108"/>
    <w:rsid w:val="001D5444"/>
    <w:rsid w:val="001D58DE"/>
    <w:rsid w:val="001D767F"/>
    <w:rsid w:val="001E0290"/>
    <w:rsid w:val="001E1D50"/>
    <w:rsid w:val="001E21F2"/>
    <w:rsid w:val="001E4A12"/>
    <w:rsid w:val="001E56E7"/>
    <w:rsid w:val="001E59BD"/>
    <w:rsid w:val="001E6D31"/>
    <w:rsid w:val="001E6F85"/>
    <w:rsid w:val="001F0AF1"/>
    <w:rsid w:val="001F1723"/>
    <w:rsid w:val="001F20A0"/>
    <w:rsid w:val="001F21B6"/>
    <w:rsid w:val="001F2DC9"/>
    <w:rsid w:val="001F30D2"/>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6C6"/>
    <w:rsid w:val="00212C35"/>
    <w:rsid w:val="002135B2"/>
    <w:rsid w:val="002136A2"/>
    <w:rsid w:val="00213963"/>
    <w:rsid w:val="00214992"/>
    <w:rsid w:val="00215DF1"/>
    <w:rsid w:val="0021680F"/>
    <w:rsid w:val="00217CC9"/>
    <w:rsid w:val="00221216"/>
    <w:rsid w:val="002222E7"/>
    <w:rsid w:val="0022238E"/>
    <w:rsid w:val="00222FD9"/>
    <w:rsid w:val="00223ED9"/>
    <w:rsid w:val="00226468"/>
    <w:rsid w:val="002269E5"/>
    <w:rsid w:val="002271AB"/>
    <w:rsid w:val="00227FF0"/>
    <w:rsid w:val="0023025A"/>
    <w:rsid w:val="00230973"/>
    <w:rsid w:val="002335DE"/>
    <w:rsid w:val="002339C5"/>
    <w:rsid w:val="00233B70"/>
    <w:rsid w:val="00233BA7"/>
    <w:rsid w:val="00234E9B"/>
    <w:rsid w:val="00235425"/>
    <w:rsid w:val="0023651E"/>
    <w:rsid w:val="00241947"/>
    <w:rsid w:val="00243C77"/>
    <w:rsid w:val="0024432C"/>
    <w:rsid w:val="00245C9E"/>
    <w:rsid w:val="0024665F"/>
    <w:rsid w:val="00246919"/>
    <w:rsid w:val="00247BEF"/>
    <w:rsid w:val="0025169F"/>
    <w:rsid w:val="00253760"/>
    <w:rsid w:val="00254662"/>
    <w:rsid w:val="00255ACF"/>
    <w:rsid w:val="0025759F"/>
    <w:rsid w:val="00261CED"/>
    <w:rsid w:val="00263C42"/>
    <w:rsid w:val="00263CED"/>
    <w:rsid w:val="00264970"/>
    <w:rsid w:val="00265983"/>
    <w:rsid w:val="002667F2"/>
    <w:rsid w:val="00270549"/>
    <w:rsid w:val="00270953"/>
    <w:rsid w:val="0027268C"/>
    <w:rsid w:val="00274E12"/>
    <w:rsid w:val="00274E99"/>
    <w:rsid w:val="00275240"/>
    <w:rsid w:val="00275374"/>
    <w:rsid w:val="00275F95"/>
    <w:rsid w:val="00276D7A"/>
    <w:rsid w:val="00280A4B"/>
    <w:rsid w:val="00281BF3"/>
    <w:rsid w:val="00282760"/>
    <w:rsid w:val="00282C6C"/>
    <w:rsid w:val="00283C31"/>
    <w:rsid w:val="00283FD3"/>
    <w:rsid w:val="0028492F"/>
    <w:rsid w:val="00284C6E"/>
    <w:rsid w:val="00287BAE"/>
    <w:rsid w:val="00290A72"/>
    <w:rsid w:val="002929DA"/>
    <w:rsid w:val="002946AD"/>
    <w:rsid w:val="00295439"/>
    <w:rsid w:val="002971C1"/>
    <w:rsid w:val="002977B9"/>
    <w:rsid w:val="002A04A9"/>
    <w:rsid w:val="002A06F5"/>
    <w:rsid w:val="002A33E3"/>
    <w:rsid w:val="002A3B08"/>
    <w:rsid w:val="002A46AB"/>
    <w:rsid w:val="002A5A40"/>
    <w:rsid w:val="002A5BB1"/>
    <w:rsid w:val="002B1322"/>
    <w:rsid w:val="002B3012"/>
    <w:rsid w:val="002B5ECA"/>
    <w:rsid w:val="002B74C5"/>
    <w:rsid w:val="002C0120"/>
    <w:rsid w:val="002C070B"/>
    <w:rsid w:val="002C1735"/>
    <w:rsid w:val="002C1A69"/>
    <w:rsid w:val="002C20EA"/>
    <w:rsid w:val="002C2696"/>
    <w:rsid w:val="002C2BA3"/>
    <w:rsid w:val="002C3764"/>
    <w:rsid w:val="002C3C60"/>
    <w:rsid w:val="002C57BD"/>
    <w:rsid w:val="002C6C08"/>
    <w:rsid w:val="002C7387"/>
    <w:rsid w:val="002C74AE"/>
    <w:rsid w:val="002D0068"/>
    <w:rsid w:val="002D1E4C"/>
    <w:rsid w:val="002D2DAE"/>
    <w:rsid w:val="002D34A1"/>
    <w:rsid w:val="002D3DDA"/>
    <w:rsid w:val="002D4BBA"/>
    <w:rsid w:val="002D4DAD"/>
    <w:rsid w:val="002D6926"/>
    <w:rsid w:val="002D7382"/>
    <w:rsid w:val="002E17DC"/>
    <w:rsid w:val="002E3468"/>
    <w:rsid w:val="002E4536"/>
    <w:rsid w:val="002E5191"/>
    <w:rsid w:val="002E5BC4"/>
    <w:rsid w:val="002F0989"/>
    <w:rsid w:val="002F1A80"/>
    <w:rsid w:val="002F4BA7"/>
    <w:rsid w:val="002F584E"/>
    <w:rsid w:val="002F5D3A"/>
    <w:rsid w:val="002F6FEF"/>
    <w:rsid w:val="002F711D"/>
    <w:rsid w:val="002F7F12"/>
    <w:rsid w:val="0030046A"/>
    <w:rsid w:val="00300640"/>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115"/>
    <w:rsid w:val="00307E9B"/>
    <w:rsid w:val="003103E4"/>
    <w:rsid w:val="00311691"/>
    <w:rsid w:val="00311983"/>
    <w:rsid w:val="00311E97"/>
    <w:rsid w:val="0031219D"/>
    <w:rsid w:val="003132E0"/>
    <w:rsid w:val="00314659"/>
    <w:rsid w:val="003146C4"/>
    <w:rsid w:val="0031637C"/>
    <w:rsid w:val="00316778"/>
    <w:rsid w:val="00317042"/>
    <w:rsid w:val="00317620"/>
    <w:rsid w:val="003176B4"/>
    <w:rsid w:val="003177AC"/>
    <w:rsid w:val="0032184D"/>
    <w:rsid w:val="00321C77"/>
    <w:rsid w:val="00322614"/>
    <w:rsid w:val="003230B0"/>
    <w:rsid w:val="003231DA"/>
    <w:rsid w:val="00323A3C"/>
    <w:rsid w:val="00325D82"/>
    <w:rsid w:val="00326ACC"/>
    <w:rsid w:val="00327467"/>
    <w:rsid w:val="00332F69"/>
    <w:rsid w:val="00333720"/>
    <w:rsid w:val="00333BE4"/>
    <w:rsid w:val="003346F0"/>
    <w:rsid w:val="00335E4D"/>
    <w:rsid w:val="00336C06"/>
    <w:rsid w:val="00340D1D"/>
    <w:rsid w:val="00341951"/>
    <w:rsid w:val="0034259D"/>
    <w:rsid w:val="00342EA7"/>
    <w:rsid w:val="00343573"/>
    <w:rsid w:val="00343950"/>
    <w:rsid w:val="00343E40"/>
    <w:rsid w:val="00344701"/>
    <w:rsid w:val="003454BB"/>
    <w:rsid w:val="003454D4"/>
    <w:rsid w:val="00345DA3"/>
    <w:rsid w:val="003521B4"/>
    <w:rsid w:val="00353248"/>
    <w:rsid w:val="0035383D"/>
    <w:rsid w:val="00354470"/>
    <w:rsid w:val="003556F0"/>
    <w:rsid w:val="00355FB3"/>
    <w:rsid w:val="00361572"/>
    <w:rsid w:val="003629D7"/>
    <w:rsid w:val="00364B47"/>
    <w:rsid w:val="00364DB0"/>
    <w:rsid w:val="00365DF8"/>
    <w:rsid w:val="0036653E"/>
    <w:rsid w:val="003710A6"/>
    <w:rsid w:val="0037351D"/>
    <w:rsid w:val="003759D2"/>
    <w:rsid w:val="00375DA3"/>
    <w:rsid w:val="003768E8"/>
    <w:rsid w:val="003818DD"/>
    <w:rsid w:val="00382C1D"/>
    <w:rsid w:val="0038425D"/>
    <w:rsid w:val="00385665"/>
    <w:rsid w:val="0038680F"/>
    <w:rsid w:val="00386A1D"/>
    <w:rsid w:val="00387611"/>
    <w:rsid w:val="00387AB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350F"/>
    <w:rsid w:val="003A41EE"/>
    <w:rsid w:val="003A44BB"/>
    <w:rsid w:val="003A4F97"/>
    <w:rsid w:val="003A5BC5"/>
    <w:rsid w:val="003A5D6D"/>
    <w:rsid w:val="003A67CE"/>
    <w:rsid w:val="003B228E"/>
    <w:rsid w:val="003B3F2B"/>
    <w:rsid w:val="003B445D"/>
    <w:rsid w:val="003B58FB"/>
    <w:rsid w:val="003B5969"/>
    <w:rsid w:val="003B6E8E"/>
    <w:rsid w:val="003B7F3C"/>
    <w:rsid w:val="003C378B"/>
    <w:rsid w:val="003C581A"/>
    <w:rsid w:val="003C753A"/>
    <w:rsid w:val="003C77A7"/>
    <w:rsid w:val="003D06D6"/>
    <w:rsid w:val="003D1F7E"/>
    <w:rsid w:val="003D229B"/>
    <w:rsid w:val="003D2669"/>
    <w:rsid w:val="003D32BE"/>
    <w:rsid w:val="003D3501"/>
    <w:rsid w:val="003D42A3"/>
    <w:rsid w:val="003D735E"/>
    <w:rsid w:val="003E28BD"/>
    <w:rsid w:val="003E3412"/>
    <w:rsid w:val="003E3431"/>
    <w:rsid w:val="003E36C7"/>
    <w:rsid w:val="003E435B"/>
    <w:rsid w:val="003E450E"/>
    <w:rsid w:val="003E6140"/>
    <w:rsid w:val="003E7C13"/>
    <w:rsid w:val="003E7E2A"/>
    <w:rsid w:val="003F4BD6"/>
    <w:rsid w:val="003F5AE1"/>
    <w:rsid w:val="003F709B"/>
    <w:rsid w:val="00402762"/>
    <w:rsid w:val="00403690"/>
    <w:rsid w:val="00403B61"/>
    <w:rsid w:val="00404B66"/>
    <w:rsid w:val="004059FB"/>
    <w:rsid w:val="00406C29"/>
    <w:rsid w:val="00407679"/>
    <w:rsid w:val="004104C2"/>
    <w:rsid w:val="00410A96"/>
    <w:rsid w:val="00410F05"/>
    <w:rsid w:val="00411DFC"/>
    <w:rsid w:val="00414223"/>
    <w:rsid w:val="004168F2"/>
    <w:rsid w:val="0042007C"/>
    <w:rsid w:val="00421E23"/>
    <w:rsid w:val="00423362"/>
    <w:rsid w:val="00423920"/>
    <w:rsid w:val="00423E12"/>
    <w:rsid w:val="004249AF"/>
    <w:rsid w:val="00425454"/>
    <w:rsid w:val="00425935"/>
    <w:rsid w:val="00425E35"/>
    <w:rsid w:val="00426A8E"/>
    <w:rsid w:val="00430B56"/>
    <w:rsid w:val="00431695"/>
    <w:rsid w:val="0043299F"/>
    <w:rsid w:val="00433617"/>
    <w:rsid w:val="00434269"/>
    <w:rsid w:val="00435A9B"/>
    <w:rsid w:val="004361B3"/>
    <w:rsid w:val="00437CD6"/>
    <w:rsid w:val="00437E52"/>
    <w:rsid w:val="00441A5D"/>
    <w:rsid w:val="00441E76"/>
    <w:rsid w:val="004426C7"/>
    <w:rsid w:val="00442F5E"/>
    <w:rsid w:val="004431E6"/>
    <w:rsid w:val="00443487"/>
    <w:rsid w:val="0044448E"/>
    <w:rsid w:val="00444FA3"/>
    <w:rsid w:val="00445CE8"/>
    <w:rsid w:val="00446133"/>
    <w:rsid w:val="0044621F"/>
    <w:rsid w:val="00447FBC"/>
    <w:rsid w:val="0045097C"/>
    <w:rsid w:val="00450BEC"/>
    <w:rsid w:val="00451C33"/>
    <w:rsid w:val="00452F6F"/>
    <w:rsid w:val="004542E5"/>
    <w:rsid w:val="0045444F"/>
    <w:rsid w:val="004549E3"/>
    <w:rsid w:val="004552FF"/>
    <w:rsid w:val="00455C92"/>
    <w:rsid w:val="00456D28"/>
    <w:rsid w:val="00456DFD"/>
    <w:rsid w:val="00457A7B"/>
    <w:rsid w:val="00460281"/>
    <w:rsid w:val="0046121E"/>
    <w:rsid w:val="00462210"/>
    <w:rsid w:val="004629F3"/>
    <w:rsid w:val="004635C4"/>
    <w:rsid w:val="0046393F"/>
    <w:rsid w:val="00463A0D"/>
    <w:rsid w:val="0046414D"/>
    <w:rsid w:val="00466A44"/>
    <w:rsid w:val="00470311"/>
    <w:rsid w:val="0047108F"/>
    <w:rsid w:val="00473705"/>
    <w:rsid w:val="00473F13"/>
    <w:rsid w:val="0047595F"/>
    <w:rsid w:val="004769D9"/>
    <w:rsid w:val="004771F4"/>
    <w:rsid w:val="004779AE"/>
    <w:rsid w:val="00477C73"/>
    <w:rsid w:val="0048034D"/>
    <w:rsid w:val="004803D2"/>
    <w:rsid w:val="00480B97"/>
    <w:rsid w:val="00480DE5"/>
    <w:rsid w:val="0048117F"/>
    <w:rsid w:val="00481654"/>
    <w:rsid w:val="0048613C"/>
    <w:rsid w:val="00487AF8"/>
    <w:rsid w:val="0049003E"/>
    <w:rsid w:val="00490E4D"/>
    <w:rsid w:val="0049164E"/>
    <w:rsid w:val="00492342"/>
    <w:rsid w:val="00494356"/>
    <w:rsid w:val="00494543"/>
    <w:rsid w:val="004950FA"/>
    <w:rsid w:val="00495247"/>
    <w:rsid w:val="00497D5C"/>
    <w:rsid w:val="004A2662"/>
    <w:rsid w:val="004A2A07"/>
    <w:rsid w:val="004A368A"/>
    <w:rsid w:val="004A5953"/>
    <w:rsid w:val="004A5C01"/>
    <w:rsid w:val="004A7004"/>
    <w:rsid w:val="004A7A22"/>
    <w:rsid w:val="004B0685"/>
    <w:rsid w:val="004B1BFE"/>
    <w:rsid w:val="004B512E"/>
    <w:rsid w:val="004B6CCA"/>
    <w:rsid w:val="004C0D3B"/>
    <w:rsid w:val="004C1492"/>
    <w:rsid w:val="004C26CD"/>
    <w:rsid w:val="004C2AE0"/>
    <w:rsid w:val="004C2D1D"/>
    <w:rsid w:val="004C5CD0"/>
    <w:rsid w:val="004C5FD1"/>
    <w:rsid w:val="004C6C3D"/>
    <w:rsid w:val="004C73CD"/>
    <w:rsid w:val="004C7762"/>
    <w:rsid w:val="004C7B8A"/>
    <w:rsid w:val="004D158B"/>
    <w:rsid w:val="004D191D"/>
    <w:rsid w:val="004D2337"/>
    <w:rsid w:val="004D2DCC"/>
    <w:rsid w:val="004D5CFB"/>
    <w:rsid w:val="004D5DB7"/>
    <w:rsid w:val="004D6147"/>
    <w:rsid w:val="004D7056"/>
    <w:rsid w:val="004E1EDC"/>
    <w:rsid w:val="004E251D"/>
    <w:rsid w:val="004E7DAA"/>
    <w:rsid w:val="004F1720"/>
    <w:rsid w:val="004F4BB2"/>
    <w:rsid w:val="004F72B9"/>
    <w:rsid w:val="004F79F7"/>
    <w:rsid w:val="00500317"/>
    <w:rsid w:val="00500771"/>
    <w:rsid w:val="00500B57"/>
    <w:rsid w:val="0050159E"/>
    <w:rsid w:val="00503623"/>
    <w:rsid w:val="00504040"/>
    <w:rsid w:val="005064E6"/>
    <w:rsid w:val="0050745E"/>
    <w:rsid w:val="00510613"/>
    <w:rsid w:val="005114AB"/>
    <w:rsid w:val="00512F89"/>
    <w:rsid w:val="00513973"/>
    <w:rsid w:val="00513EF3"/>
    <w:rsid w:val="005160E9"/>
    <w:rsid w:val="00520A89"/>
    <w:rsid w:val="0052140E"/>
    <w:rsid w:val="00521B22"/>
    <w:rsid w:val="005222C0"/>
    <w:rsid w:val="00523685"/>
    <w:rsid w:val="00523992"/>
    <w:rsid w:val="00523C58"/>
    <w:rsid w:val="00523E98"/>
    <w:rsid w:val="00525F8F"/>
    <w:rsid w:val="00526D76"/>
    <w:rsid w:val="005313F0"/>
    <w:rsid w:val="0053153D"/>
    <w:rsid w:val="00531DCC"/>
    <w:rsid w:val="00532A44"/>
    <w:rsid w:val="00533063"/>
    <w:rsid w:val="005332DB"/>
    <w:rsid w:val="0053338B"/>
    <w:rsid w:val="005362A8"/>
    <w:rsid w:val="00536CB7"/>
    <w:rsid w:val="00537526"/>
    <w:rsid w:val="005378C0"/>
    <w:rsid w:val="00540A5B"/>
    <w:rsid w:val="0054327A"/>
    <w:rsid w:val="005432C7"/>
    <w:rsid w:val="0054372C"/>
    <w:rsid w:val="00544FA3"/>
    <w:rsid w:val="00545499"/>
    <w:rsid w:val="005455DB"/>
    <w:rsid w:val="005461CF"/>
    <w:rsid w:val="00546C47"/>
    <w:rsid w:val="00547FBC"/>
    <w:rsid w:val="00550765"/>
    <w:rsid w:val="005515A9"/>
    <w:rsid w:val="0055218B"/>
    <w:rsid w:val="005526BC"/>
    <w:rsid w:val="005536E2"/>
    <w:rsid w:val="005544C6"/>
    <w:rsid w:val="005547E4"/>
    <w:rsid w:val="00554AFE"/>
    <w:rsid w:val="00555AAA"/>
    <w:rsid w:val="00555C7C"/>
    <w:rsid w:val="00555DCF"/>
    <w:rsid w:val="005574A6"/>
    <w:rsid w:val="00557E2B"/>
    <w:rsid w:val="00560338"/>
    <w:rsid w:val="00561C67"/>
    <w:rsid w:val="00563695"/>
    <w:rsid w:val="005664FB"/>
    <w:rsid w:val="00567193"/>
    <w:rsid w:val="00570F3B"/>
    <w:rsid w:val="00571201"/>
    <w:rsid w:val="00572B54"/>
    <w:rsid w:val="00575E19"/>
    <w:rsid w:val="005761F1"/>
    <w:rsid w:val="005838A7"/>
    <w:rsid w:val="00584996"/>
    <w:rsid w:val="005851FE"/>
    <w:rsid w:val="0058535C"/>
    <w:rsid w:val="005854C7"/>
    <w:rsid w:val="005929CD"/>
    <w:rsid w:val="00592B72"/>
    <w:rsid w:val="00593374"/>
    <w:rsid w:val="00594391"/>
    <w:rsid w:val="00594D72"/>
    <w:rsid w:val="0059522B"/>
    <w:rsid w:val="0059545F"/>
    <w:rsid w:val="0059608E"/>
    <w:rsid w:val="005960AA"/>
    <w:rsid w:val="0059659F"/>
    <w:rsid w:val="00596E2F"/>
    <w:rsid w:val="00597D86"/>
    <w:rsid w:val="005A04C1"/>
    <w:rsid w:val="005A1446"/>
    <w:rsid w:val="005A1C48"/>
    <w:rsid w:val="005A227C"/>
    <w:rsid w:val="005A2F22"/>
    <w:rsid w:val="005A304C"/>
    <w:rsid w:val="005A360C"/>
    <w:rsid w:val="005A3FB5"/>
    <w:rsid w:val="005A47D0"/>
    <w:rsid w:val="005A7358"/>
    <w:rsid w:val="005A758A"/>
    <w:rsid w:val="005B1CC0"/>
    <w:rsid w:val="005B204B"/>
    <w:rsid w:val="005B3511"/>
    <w:rsid w:val="005B42A5"/>
    <w:rsid w:val="005B59AD"/>
    <w:rsid w:val="005B5B20"/>
    <w:rsid w:val="005B683F"/>
    <w:rsid w:val="005B7F79"/>
    <w:rsid w:val="005C064B"/>
    <w:rsid w:val="005C08FA"/>
    <w:rsid w:val="005C0DA1"/>
    <w:rsid w:val="005C14F7"/>
    <w:rsid w:val="005C1916"/>
    <w:rsid w:val="005C254F"/>
    <w:rsid w:val="005C2A8A"/>
    <w:rsid w:val="005C361D"/>
    <w:rsid w:val="005C3EEC"/>
    <w:rsid w:val="005C42EF"/>
    <w:rsid w:val="005C44A7"/>
    <w:rsid w:val="005C575F"/>
    <w:rsid w:val="005C64F1"/>
    <w:rsid w:val="005C7F31"/>
    <w:rsid w:val="005C7F5A"/>
    <w:rsid w:val="005D0174"/>
    <w:rsid w:val="005D0343"/>
    <w:rsid w:val="005D0CB1"/>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453F"/>
    <w:rsid w:val="005E52D5"/>
    <w:rsid w:val="005E535D"/>
    <w:rsid w:val="005E5A10"/>
    <w:rsid w:val="005E5E18"/>
    <w:rsid w:val="005E7BF8"/>
    <w:rsid w:val="005E7F70"/>
    <w:rsid w:val="005F012F"/>
    <w:rsid w:val="005F04A0"/>
    <w:rsid w:val="005F08EC"/>
    <w:rsid w:val="005F3B73"/>
    <w:rsid w:val="005F53F5"/>
    <w:rsid w:val="005F7D9A"/>
    <w:rsid w:val="0060080D"/>
    <w:rsid w:val="006010C4"/>
    <w:rsid w:val="00601564"/>
    <w:rsid w:val="00602DBF"/>
    <w:rsid w:val="0060485D"/>
    <w:rsid w:val="00605D07"/>
    <w:rsid w:val="0060661D"/>
    <w:rsid w:val="00610300"/>
    <w:rsid w:val="00612552"/>
    <w:rsid w:val="006128BA"/>
    <w:rsid w:val="00612985"/>
    <w:rsid w:val="00612FBF"/>
    <w:rsid w:val="00615589"/>
    <w:rsid w:val="0061659A"/>
    <w:rsid w:val="006175A6"/>
    <w:rsid w:val="00617697"/>
    <w:rsid w:val="006209DA"/>
    <w:rsid w:val="006228FB"/>
    <w:rsid w:val="00622FBA"/>
    <w:rsid w:val="006260C9"/>
    <w:rsid w:val="00626293"/>
    <w:rsid w:val="00626EE2"/>
    <w:rsid w:val="0062782B"/>
    <w:rsid w:val="00633A9F"/>
    <w:rsid w:val="00633AC8"/>
    <w:rsid w:val="00633C4B"/>
    <w:rsid w:val="00633DD7"/>
    <w:rsid w:val="006369B3"/>
    <w:rsid w:val="006401EA"/>
    <w:rsid w:val="0064037A"/>
    <w:rsid w:val="00642926"/>
    <w:rsid w:val="00642B6B"/>
    <w:rsid w:val="00643CE7"/>
    <w:rsid w:val="006441A8"/>
    <w:rsid w:val="0064525B"/>
    <w:rsid w:val="0064561F"/>
    <w:rsid w:val="00645724"/>
    <w:rsid w:val="0064666B"/>
    <w:rsid w:val="0065064D"/>
    <w:rsid w:val="006544F6"/>
    <w:rsid w:val="00655423"/>
    <w:rsid w:val="00655EA3"/>
    <w:rsid w:val="00656A45"/>
    <w:rsid w:val="006571BB"/>
    <w:rsid w:val="006605DA"/>
    <w:rsid w:val="006628EA"/>
    <w:rsid w:val="00662FD5"/>
    <w:rsid w:val="00663CF5"/>
    <w:rsid w:val="00664547"/>
    <w:rsid w:val="00665088"/>
    <w:rsid w:val="006650CC"/>
    <w:rsid w:val="006651D0"/>
    <w:rsid w:val="006654F9"/>
    <w:rsid w:val="0067003E"/>
    <w:rsid w:val="006701D3"/>
    <w:rsid w:val="00671983"/>
    <w:rsid w:val="00675DF0"/>
    <w:rsid w:val="0067705C"/>
    <w:rsid w:val="0067756D"/>
    <w:rsid w:val="00680B0B"/>
    <w:rsid w:val="00681046"/>
    <w:rsid w:val="00681C95"/>
    <w:rsid w:val="00681DD5"/>
    <w:rsid w:val="0068233D"/>
    <w:rsid w:val="0068263D"/>
    <w:rsid w:val="00682CF3"/>
    <w:rsid w:val="0068487F"/>
    <w:rsid w:val="00685081"/>
    <w:rsid w:val="00686D2F"/>
    <w:rsid w:val="006909E0"/>
    <w:rsid w:val="006916C6"/>
    <w:rsid w:val="00691CDE"/>
    <w:rsid w:val="00691EAD"/>
    <w:rsid w:val="00692A09"/>
    <w:rsid w:val="00693038"/>
    <w:rsid w:val="00694582"/>
    <w:rsid w:val="00694D29"/>
    <w:rsid w:val="00696105"/>
    <w:rsid w:val="006962B5"/>
    <w:rsid w:val="00696333"/>
    <w:rsid w:val="006966EE"/>
    <w:rsid w:val="0069690F"/>
    <w:rsid w:val="006A05D2"/>
    <w:rsid w:val="006A087D"/>
    <w:rsid w:val="006A1F80"/>
    <w:rsid w:val="006A2445"/>
    <w:rsid w:val="006A38ED"/>
    <w:rsid w:val="006A3FCA"/>
    <w:rsid w:val="006A4744"/>
    <w:rsid w:val="006A70B6"/>
    <w:rsid w:val="006A77B2"/>
    <w:rsid w:val="006B0083"/>
    <w:rsid w:val="006B0584"/>
    <w:rsid w:val="006B1944"/>
    <w:rsid w:val="006B31A5"/>
    <w:rsid w:val="006B3F22"/>
    <w:rsid w:val="006B4B11"/>
    <w:rsid w:val="006C0316"/>
    <w:rsid w:val="006C0518"/>
    <w:rsid w:val="006C0C57"/>
    <w:rsid w:val="006C198C"/>
    <w:rsid w:val="006C43EB"/>
    <w:rsid w:val="006C44ED"/>
    <w:rsid w:val="006C49B0"/>
    <w:rsid w:val="006C54AC"/>
    <w:rsid w:val="006C6649"/>
    <w:rsid w:val="006C6A6C"/>
    <w:rsid w:val="006D0C39"/>
    <w:rsid w:val="006D0F05"/>
    <w:rsid w:val="006D10CB"/>
    <w:rsid w:val="006D254A"/>
    <w:rsid w:val="006D2FBF"/>
    <w:rsid w:val="006D3596"/>
    <w:rsid w:val="006D3BE9"/>
    <w:rsid w:val="006D43FA"/>
    <w:rsid w:val="006D4D30"/>
    <w:rsid w:val="006D62A8"/>
    <w:rsid w:val="006D69C6"/>
    <w:rsid w:val="006E0D9F"/>
    <w:rsid w:val="006E32E2"/>
    <w:rsid w:val="006E4D30"/>
    <w:rsid w:val="006E4FB6"/>
    <w:rsid w:val="006E5F95"/>
    <w:rsid w:val="006E65B6"/>
    <w:rsid w:val="006E76F7"/>
    <w:rsid w:val="006E771B"/>
    <w:rsid w:val="006F17CA"/>
    <w:rsid w:val="006F1D40"/>
    <w:rsid w:val="006F2A78"/>
    <w:rsid w:val="006F36B9"/>
    <w:rsid w:val="006F3861"/>
    <w:rsid w:val="006F6D19"/>
    <w:rsid w:val="006F751D"/>
    <w:rsid w:val="006F756B"/>
    <w:rsid w:val="006F7AAF"/>
    <w:rsid w:val="00700197"/>
    <w:rsid w:val="0070173B"/>
    <w:rsid w:val="00701A7C"/>
    <w:rsid w:val="00702918"/>
    <w:rsid w:val="007039BB"/>
    <w:rsid w:val="00703A80"/>
    <w:rsid w:val="00707D7D"/>
    <w:rsid w:val="00710D74"/>
    <w:rsid w:val="0071110B"/>
    <w:rsid w:val="007129C5"/>
    <w:rsid w:val="00713016"/>
    <w:rsid w:val="007151C1"/>
    <w:rsid w:val="007168AA"/>
    <w:rsid w:val="007201D6"/>
    <w:rsid w:val="007205A6"/>
    <w:rsid w:val="0072082A"/>
    <w:rsid w:val="007226EA"/>
    <w:rsid w:val="00722B09"/>
    <w:rsid w:val="00722B3C"/>
    <w:rsid w:val="00722D16"/>
    <w:rsid w:val="0072351A"/>
    <w:rsid w:val="00725EF0"/>
    <w:rsid w:val="0072670B"/>
    <w:rsid w:val="00726BC9"/>
    <w:rsid w:val="007328A8"/>
    <w:rsid w:val="0073312C"/>
    <w:rsid w:val="00733861"/>
    <w:rsid w:val="00733DA4"/>
    <w:rsid w:val="007351B2"/>
    <w:rsid w:val="00735AA1"/>
    <w:rsid w:val="00736670"/>
    <w:rsid w:val="00737DFF"/>
    <w:rsid w:val="00741BAB"/>
    <w:rsid w:val="0074216C"/>
    <w:rsid w:val="00743CF5"/>
    <w:rsid w:val="0074786E"/>
    <w:rsid w:val="00747CAC"/>
    <w:rsid w:val="00754A35"/>
    <w:rsid w:val="00754B50"/>
    <w:rsid w:val="007564F5"/>
    <w:rsid w:val="00756C59"/>
    <w:rsid w:val="00760243"/>
    <w:rsid w:val="00761A5E"/>
    <w:rsid w:val="00761AAB"/>
    <w:rsid w:val="007636D2"/>
    <w:rsid w:val="007640C9"/>
    <w:rsid w:val="00764AF0"/>
    <w:rsid w:val="00764E81"/>
    <w:rsid w:val="00764EBD"/>
    <w:rsid w:val="00764F45"/>
    <w:rsid w:val="0076635F"/>
    <w:rsid w:val="00767485"/>
    <w:rsid w:val="0077064E"/>
    <w:rsid w:val="00770CF7"/>
    <w:rsid w:val="007715D2"/>
    <w:rsid w:val="00772A0B"/>
    <w:rsid w:val="00773274"/>
    <w:rsid w:val="00773D83"/>
    <w:rsid w:val="0077425F"/>
    <w:rsid w:val="007770E0"/>
    <w:rsid w:val="00777905"/>
    <w:rsid w:val="0077790A"/>
    <w:rsid w:val="0078102E"/>
    <w:rsid w:val="00783547"/>
    <w:rsid w:val="0078463E"/>
    <w:rsid w:val="007848BF"/>
    <w:rsid w:val="00786B2F"/>
    <w:rsid w:val="0078754C"/>
    <w:rsid w:val="00787D5E"/>
    <w:rsid w:val="0079023A"/>
    <w:rsid w:val="00791926"/>
    <w:rsid w:val="00791973"/>
    <w:rsid w:val="00791AF1"/>
    <w:rsid w:val="0079265C"/>
    <w:rsid w:val="00796347"/>
    <w:rsid w:val="00796AA9"/>
    <w:rsid w:val="007A0130"/>
    <w:rsid w:val="007A1C94"/>
    <w:rsid w:val="007A209C"/>
    <w:rsid w:val="007A2BA0"/>
    <w:rsid w:val="007A2FF1"/>
    <w:rsid w:val="007A3E32"/>
    <w:rsid w:val="007A44F9"/>
    <w:rsid w:val="007A4DDA"/>
    <w:rsid w:val="007A5CFC"/>
    <w:rsid w:val="007A5EC0"/>
    <w:rsid w:val="007A6048"/>
    <w:rsid w:val="007B20AC"/>
    <w:rsid w:val="007B3A3B"/>
    <w:rsid w:val="007B7D21"/>
    <w:rsid w:val="007C0F2E"/>
    <w:rsid w:val="007C12D0"/>
    <w:rsid w:val="007C2106"/>
    <w:rsid w:val="007C2C12"/>
    <w:rsid w:val="007C3EAB"/>
    <w:rsid w:val="007C6F8C"/>
    <w:rsid w:val="007C7C87"/>
    <w:rsid w:val="007D003E"/>
    <w:rsid w:val="007D0CE1"/>
    <w:rsid w:val="007D0E83"/>
    <w:rsid w:val="007D2256"/>
    <w:rsid w:val="007D44B7"/>
    <w:rsid w:val="007D44D2"/>
    <w:rsid w:val="007D7A15"/>
    <w:rsid w:val="007E2E4D"/>
    <w:rsid w:val="007E4C15"/>
    <w:rsid w:val="007E5419"/>
    <w:rsid w:val="007E5D8E"/>
    <w:rsid w:val="007E7282"/>
    <w:rsid w:val="007E7543"/>
    <w:rsid w:val="007F1EF5"/>
    <w:rsid w:val="007F2A53"/>
    <w:rsid w:val="007F2D74"/>
    <w:rsid w:val="007F4DF2"/>
    <w:rsid w:val="007F54C6"/>
    <w:rsid w:val="007F5F16"/>
    <w:rsid w:val="007F667F"/>
    <w:rsid w:val="007F7316"/>
    <w:rsid w:val="007F7A39"/>
    <w:rsid w:val="0080104E"/>
    <w:rsid w:val="0080201B"/>
    <w:rsid w:val="00804465"/>
    <w:rsid w:val="008048C6"/>
    <w:rsid w:val="0080703E"/>
    <w:rsid w:val="00807113"/>
    <w:rsid w:val="00807159"/>
    <w:rsid w:val="008113D9"/>
    <w:rsid w:val="008113FD"/>
    <w:rsid w:val="00812C16"/>
    <w:rsid w:val="00813FCC"/>
    <w:rsid w:val="008144D2"/>
    <w:rsid w:val="00815301"/>
    <w:rsid w:val="0081702B"/>
    <w:rsid w:val="00817BE4"/>
    <w:rsid w:val="00817E8B"/>
    <w:rsid w:val="008211BD"/>
    <w:rsid w:val="008218E6"/>
    <w:rsid w:val="00821F74"/>
    <w:rsid w:val="00822F01"/>
    <w:rsid w:val="008239C4"/>
    <w:rsid w:val="00825162"/>
    <w:rsid w:val="00825BDA"/>
    <w:rsid w:val="008264B2"/>
    <w:rsid w:val="00826987"/>
    <w:rsid w:val="00831B23"/>
    <w:rsid w:val="008330A1"/>
    <w:rsid w:val="00833539"/>
    <w:rsid w:val="00833FDA"/>
    <w:rsid w:val="00834223"/>
    <w:rsid w:val="00834CC6"/>
    <w:rsid w:val="00836A18"/>
    <w:rsid w:val="00837104"/>
    <w:rsid w:val="0083729E"/>
    <w:rsid w:val="0083733D"/>
    <w:rsid w:val="0084070D"/>
    <w:rsid w:val="008413B2"/>
    <w:rsid w:val="00842502"/>
    <w:rsid w:val="00844E4F"/>
    <w:rsid w:val="00846028"/>
    <w:rsid w:val="00847493"/>
    <w:rsid w:val="00847FD0"/>
    <w:rsid w:val="00851828"/>
    <w:rsid w:val="00852927"/>
    <w:rsid w:val="008537ED"/>
    <w:rsid w:val="00853A69"/>
    <w:rsid w:val="00853BCF"/>
    <w:rsid w:val="00853C3D"/>
    <w:rsid w:val="00854323"/>
    <w:rsid w:val="00854D4B"/>
    <w:rsid w:val="008558E4"/>
    <w:rsid w:val="00857C4E"/>
    <w:rsid w:val="00857F8B"/>
    <w:rsid w:val="008601D6"/>
    <w:rsid w:val="0086070A"/>
    <w:rsid w:val="00860BE9"/>
    <w:rsid w:val="00861513"/>
    <w:rsid w:val="008618C1"/>
    <w:rsid w:val="00861D5E"/>
    <w:rsid w:val="0086374C"/>
    <w:rsid w:val="00863A36"/>
    <w:rsid w:val="00863E47"/>
    <w:rsid w:val="00864290"/>
    <w:rsid w:val="00865C18"/>
    <w:rsid w:val="0086633F"/>
    <w:rsid w:val="00872E2D"/>
    <w:rsid w:val="00872FAA"/>
    <w:rsid w:val="00873B01"/>
    <w:rsid w:val="0087466A"/>
    <w:rsid w:val="00875C70"/>
    <w:rsid w:val="00880D85"/>
    <w:rsid w:val="008817AF"/>
    <w:rsid w:val="00881D99"/>
    <w:rsid w:val="00882244"/>
    <w:rsid w:val="00882B55"/>
    <w:rsid w:val="00883684"/>
    <w:rsid w:val="008839BA"/>
    <w:rsid w:val="00884BD2"/>
    <w:rsid w:val="008855FC"/>
    <w:rsid w:val="00893559"/>
    <w:rsid w:val="00895454"/>
    <w:rsid w:val="0089587C"/>
    <w:rsid w:val="00896C23"/>
    <w:rsid w:val="00897710"/>
    <w:rsid w:val="00897D89"/>
    <w:rsid w:val="008A28F4"/>
    <w:rsid w:val="008A2BB7"/>
    <w:rsid w:val="008A2C05"/>
    <w:rsid w:val="008A300C"/>
    <w:rsid w:val="008A4558"/>
    <w:rsid w:val="008A7075"/>
    <w:rsid w:val="008A7717"/>
    <w:rsid w:val="008B0142"/>
    <w:rsid w:val="008B22B9"/>
    <w:rsid w:val="008B26C9"/>
    <w:rsid w:val="008B2BC7"/>
    <w:rsid w:val="008B62E6"/>
    <w:rsid w:val="008B7598"/>
    <w:rsid w:val="008C0E79"/>
    <w:rsid w:val="008C1948"/>
    <w:rsid w:val="008C2425"/>
    <w:rsid w:val="008C26D1"/>
    <w:rsid w:val="008C28E7"/>
    <w:rsid w:val="008C3871"/>
    <w:rsid w:val="008C3BCD"/>
    <w:rsid w:val="008C3E34"/>
    <w:rsid w:val="008C4C33"/>
    <w:rsid w:val="008C543C"/>
    <w:rsid w:val="008D0A91"/>
    <w:rsid w:val="008D1230"/>
    <w:rsid w:val="008D187D"/>
    <w:rsid w:val="008D3242"/>
    <w:rsid w:val="008D599A"/>
    <w:rsid w:val="008D6379"/>
    <w:rsid w:val="008D6556"/>
    <w:rsid w:val="008D6993"/>
    <w:rsid w:val="008D7A1E"/>
    <w:rsid w:val="008E12DB"/>
    <w:rsid w:val="008E1640"/>
    <w:rsid w:val="008E16B4"/>
    <w:rsid w:val="008E1BDC"/>
    <w:rsid w:val="008E2173"/>
    <w:rsid w:val="008E3168"/>
    <w:rsid w:val="008E41A8"/>
    <w:rsid w:val="008E4228"/>
    <w:rsid w:val="008E68FC"/>
    <w:rsid w:val="008F0F03"/>
    <w:rsid w:val="008F1157"/>
    <w:rsid w:val="008F1C73"/>
    <w:rsid w:val="008F27C7"/>
    <w:rsid w:val="008F481D"/>
    <w:rsid w:val="008F582B"/>
    <w:rsid w:val="008F6B41"/>
    <w:rsid w:val="008F7262"/>
    <w:rsid w:val="008F74B7"/>
    <w:rsid w:val="008F7B13"/>
    <w:rsid w:val="00900767"/>
    <w:rsid w:val="00900A68"/>
    <w:rsid w:val="00901785"/>
    <w:rsid w:val="00901AE4"/>
    <w:rsid w:val="00903026"/>
    <w:rsid w:val="00903294"/>
    <w:rsid w:val="009043E1"/>
    <w:rsid w:val="0090477B"/>
    <w:rsid w:val="00905F02"/>
    <w:rsid w:val="00906362"/>
    <w:rsid w:val="00906C32"/>
    <w:rsid w:val="00906EFA"/>
    <w:rsid w:val="00910A76"/>
    <w:rsid w:val="009111BE"/>
    <w:rsid w:val="009139F1"/>
    <w:rsid w:val="00914B0A"/>
    <w:rsid w:val="00914CD2"/>
    <w:rsid w:val="00916133"/>
    <w:rsid w:val="009169C9"/>
    <w:rsid w:val="009173A3"/>
    <w:rsid w:val="00920728"/>
    <w:rsid w:val="00922D8C"/>
    <w:rsid w:val="00924477"/>
    <w:rsid w:val="0092497C"/>
    <w:rsid w:val="0092498F"/>
    <w:rsid w:val="0092543B"/>
    <w:rsid w:val="00925F35"/>
    <w:rsid w:val="00926028"/>
    <w:rsid w:val="00926AEC"/>
    <w:rsid w:val="00927CC7"/>
    <w:rsid w:val="00930D5C"/>
    <w:rsid w:val="00931069"/>
    <w:rsid w:val="009315BA"/>
    <w:rsid w:val="00931626"/>
    <w:rsid w:val="00932124"/>
    <w:rsid w:val="00932BCE"/>
    <w:rsid w:val="00933938"/>
    <w:rsid w:val="009343DE"/>
    <w:rsid w:val="00934AA6"/>
    <w:rsid w:val="00935162"/>
    <w:rsid w:val="009353BD"/>
    <w:rsid w:val="0093770B"/>
    <w:rsid w:val="00937835"/>
    <w:rsid w:val="00937B97"/>
    <w:rsid w:val="00940860"/>
    <w:rsid w:val="00940902"/>
    <w:rsid w:val="0094111E"/>
    <w:rsid w:val="0094134A"/>
    <w:rsid w:val="00941458"/>
    <w:rsid w:val="00941815"/>
    <w:rsid w:val="00942432"/>
    <w:rsid w:val="00943CF8"/>
    <w:rsid w:val="0094478D"/>
    <w:rsid w:val="00944C3F"/>
    <w:rsid w:val="00946138"/>
    <w:rsid w:val="0094628E"/>
    <w:rsid w:val="0094656A"/>
    <w:rsid w:val="00946E75"/>
    <w:rsid w:val="0094760C"/>
    <w:rsid w:val="009479BE"/>
    <w:rsid w:val="0095161D"/>
    <w:rsid w:val="00951794"/>
    <w:rsid w:val="00955226"/>
    <w:rsid w:val="00955B2C"/>
    <w:rsid w:val="0095612F"/>
    <w:rsid w:val="009565D7"/>
    <w:rsid w:val="00957E04"/>
    <w:rsid w:val="00960001"/>
    <w:rsid w:val="00961154"/>
    <w:rsid w:val="009623BD"/>
    <w:rsid w:val="009630C4"/>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778"/>
    <w:rsid w:val="00982525"/>
    <w:rsid w:val="009835C6"/>
    <w:rsid w:val="00984BB0"/>
    <w:rsid w:val="00986539"/>
    <w:rsid w:val="009866FD"/>
    <w:rsid w:val="009867D4"/>
    <w:rsid w:val="0098722F"/>
    <w:rsid w:val="009907C6"/>
    <w:rsid w:val="00991061"/>
    <w:rsid w:val="0099203B"/>
    <w:rsid w:val="00992B96"/>
    <w:rsid w:val="00994990"/>
    <w:rsid w:val="00994BB4"/>
    <w:rsid w:val="0099545B"/>
    <w:rsid w:val="009A1546"/>
    <w:rsid w:val="009A2992"/>
    <w:rsid w:val="009A335D"/>
    <w:rsid w:val="009A5609"/>
    <w:rsid w:val="009A5BBD"/>
    <w:rsid w:val="009A6457"/>
    <w:rsid w:val="009A6D0A"/>
    <w:rsid w:val="009B1428"/>
    <w:rsid w:val="009B2608"/>
    <w:rsid w:val="009B26C3"/>
    <w:rsid w:val="009B2D43"/>
    <w:rsid w:val="009B4E7C"/>
    <w:rsid w:val="009B5AF9"/>
    <w:rsid w:val="009C0031"/>
    <w:rsid w:val="009C066A"/>
    <w:rsid w:val="009C0D26"/>
    <w:rsid w:val="009C0EE9"/>
    <w:rsid w:val="009C32D9"/>
    <w:rsid w:val="009C3B27"/>
    <w:rsid w:val="009C6095"/>
    <w:rsid w:val="009C6F8E"/>
    <w:rsid w:val="009C73F9"/>
    <w:rsid w:val="009D09B3"/>
    <w:rsid w:val="009D4D71"/>
    <w:rsid w:val="009D5CF2"/>
    <w:rsid w:val="009D5D3E"/>
    <w:rsid w:val="009D5F03"/>
    <w:rsid w:val="009D6296"/>
    <w:rsid w:val="009D71B9"/>
    <w:rsid w:val="009E1541"/>
    <w:rsid w:val="009E19ED"/>
    <w:rsid w:val="009E2789"/>
    <w:rsid w:val="009E30AB"/>
    <w:rsid w:val="009E31A4"/>
    <w:rsid w:val="009E3803"/>
    <w:rsid w:val="009E3ECE"/>
    <w:rsid w:val="009E4684"/>
    <w:rsid w:val="009E639F"/>
    <w:rsid w:val="009E7F18"/>
    <w:rsid w:val="009F01B8"/>
    <w:rsid w:val="009F15A4"/>
    <w:rsid w:val="009F161D"/>
    <w:rsid w:val="009F1961"/>
    <w:rsid w:val="009F2751"/>
    <w:rsid w:val="009F539C"/>
    <w:rsid w:val="009F7005"/>
    <w:rsid w:val="009F7262"/>
    <w:rsid w:val="009F7A8F"/>
    <w:rsid w:val="00A00383"/>
    <w:rsid w:val="00A04903"/>
    <w:rsid w:val="00A05C79"/>
    <w:rsid w:val="00A05F03"/>
    <w:rsid w:val="00A10553"/>
    <w:rsid w:val="00A11678"/>
    <w:rsid w:val="00A12338"/>
    <w:rsid w:val="00A13061"/>
    <w:rsid w:val="00A13689"/>
    <w:rsid w:val="00A13B71"/>
    <w:rsid w:val="00A1407C"/>
    <w:rsid w:val="00A1426D"/>
    <w:rsid w:val="00A1485B"/>
    <w:rsid w:val="00A1489A"/>
    <w:rsid w:val="00A1567E"/>
    <w:rsid w:val="00A20054"/>
    <w:rsid w:val="00A201B7"/>
    <w:rsid w:val="00A20626"/>
    <w:rsid w:val="00A20E86"/>
    <w:rsid w:val="00A22900"/>
    <w:rsid w:val="00A230A1"/>
    <w:rsid w:val="00A23219"/>
    <w:rsid w:val="00A235B2"/>
    <w:rsid w:val="00A23D14"/>
    <w:rsid w:val="00A24353"/>
    <w:rsid w:val="00A31830"/>
    <w:rsid w:val="00A33AE4"/>
    <w:rsid w:val="00A33E2E"/>
    <w:rsid w:val="00A3691E"/>
    <w:rsid w:val="00A36BFC"/>
    <w:rsid w:val="00A37D4B"/>
    <w:rsid w:val="00A40E68"/>
    <w:rsid w:val="00A4137A"/>
    <w:rsid w:val="00A41BA3"/>
    <w:rsid w:val="00A4425F"/>
    <w:rsid w:val="00A4480A"/>
    <w:rsid w:val="00A4569F"/>
    <w:rsid w:val="00A45D96"/>
    <w:rsid w:val="00A45EF7"/>
    <w:rsid w:val="00A46A19"/>
    <w:rsid w:val="00A46FEA"/>
    <w:rsid w:val="00A5148A"/>
    <w:rsid w:val="00A51713"/>
    <w:rsid w:val="00A51913"/>
    <w:rsid w:val="00A51C77"/>
    <w:rsid w:val="00A526EC"/>
    <w:rsid w:val="00A535A2"/>
    <w:rsid w:val="00A535F2"/>
    <w:rsid w:val="00A54575"/>
    <w:rsid w:val="00A5557D"/>
    <w:rsid w:val="00A55888"/>
    <w:rsid w:val="00A5593C"/>
    <w:rsid w:val="00A574B6"/>
    <w:rsid w:val="00A614A4"/>
    <w:rsid w:val="00A61A5F"/>
    <w:rsid w:val="00A62738"/>
    <w:rsid w:val="00A63AFE"/>
    <w:rsid w:val="00A64FBD"/>
    <w:rsid w:val="00A66173"/>
    <w:rsid w:val="00A66533"/>
    <w:rsid w:val="00A71F04"/>
    <w:rsid w:val="00A721F9"/>
    <w:rsid w:val="00A72BC4"/>
    <w:rsid w:val="00A72C87"/>
    <w:rsid w:val="00A72D1D"/>
    <w:rsid w:val="00A7306C"/>
    <w:rsid w:val="00A737DD"/>
    <w:rsid w:val="00A74E3B"/>
    <w:rsid w:val="00A763F0"/>
    <w:rsid w:val="00A76688"/>
    <w:rsid w:val="00A77185"/>
    <w:rsid w:val="00A7794B"/>
    <w:rsid w:val="00A82B84"/>
    <w:rsid w:val="00A830AE"/>
    <w:rsid w:val="00A83DA9"/>
    <w:rsid w:val="00A84D2B"/>
    <w:rsid w:val="00A8581A"/>
    <w:rsid w:val="00A903B4"/>
    <w:rsid w:val="00A906E5"/>
    <w:rsid w:val="00A90A61"/>
    <w:rsid w:val="00A90E3C"/>
    <w:rsid w:val="00A9209A"/>
    <w:rsid w:val="00A92482"/>
    <w:rsid w:val="00A92BAA"/>
    <w:rsid w:val="00A964AE"/>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64E"/>
    <w:rsid w:val="00AC452E"/>
    <w:rsid w:val="00AC69B3"/>
    <w:rsid w:val="00AC70F0"/>
    <w:rsid w:val="00AC7B6A"/>
    <w:rsid w:val="00AC7F1D"/>
    <w:rsid w:val="00AD0FCD"/>
    <w:rsid w:val="00AD13E3"/>
    <w:rsid w:val="00AD195D"/>
    <w:rsid w:val="00AD2F91"/>
    <w:rsid w:val="00AD37F3"/>
    <w:rsid w:val="00AD410F"/>
    <w:rsid w:val="00AD428A"/>
    <w:rsid w:val="00AD4A95"/>
    <w:rsid w:val="00AD6ABB"/>
    <w:rsid w:val="00AD6D7F"/>
    <w:rsid w:val="00AD7C4D"/>
    <w:rsid w:val="00AD7F72"/>
    <w:rsid w:val="00AE0B90"/>
    <w:rsid w:val="00AE2B8B"/>
    <w:rsid w:val="00AE2C42"/>
    <w:rsid w:val="00AE3811"/>
    <w:rsid w:val="00AE3947"/>
    <w:rsid w:val="00AE4390"/>
    <w:rsid w:val="00AE4DA5"/>
    <w:rsid w:val="00AE5257"/>
    <w:rsid w:val="00AE5D82"/>
    <w:rsid w:val="00AE5D9E"/>
    <w:rsid w:val="00AE6324"/>
    <w:rsid w:val="00AE7932"/>
    <w:rsid w:val="00AE7EF1"/>
    <w:rsid w:val="00AF2B1D"/>
    <w:rsid w:val="00AF313A"/>
    <w:rsid w:val="00AF3B1C"/>
    <w:rsid w:val="00AF46A9"/>
    <w:rsid w:val="00AF59B2"/>
    <w:rsid w:val="00AF72CF"/>
    <w:rsid w:val="00B00CF9"/>
    <w:rsid w:val="00B01D24"/>
    <w:rsid w:val="00B01F07"/>
    <w:rsid w:val="00B02884"/>
    <w:rsid w:val="00B0328E"/>
    <w:rsid w:val="00B039AE"/>
    <w:rsid w:val="00B03C61"/>
    <w:rsid w:val="00B04D5A"/>
    <w:rsid w:val="00B0516B"/>
    <w:rsid w:val="00B07459"/>
    <w:rsid w:val="00B077F7"/>
    <w:rsid w:val="00B10A61"/>
    <w:rsid w:val="00B10A9F"/>
    <w:rsid w:val="00B12AB2"/>
    <w:rsid w:val="00B135FF"/>
    <w:rsid w:val="00B141CF"/>
    <w:rsid w:val="00B14B06"/>
    <w:rsid w:val="00B16B74"/>
    <w:rsid w:val="00B16CB5"/>
    <w:rsid w:val="00B17687"/>
    <w:rsid w:val="00B20A33"/>
    <w:rsid w:val="00B2111E"/>
    <w:rsid w:val="00B22A7B"/>
    <w:rsid w:val="00B22CB9"/>
    <w:rsid w:val="00B22E64"/>
    <w:rsid w:val="00B247A4"/>
    <w:rsid w:val="00B24AEC"/>
    <w:rsid w:val="00B2503E"/>
    <w:rsid w:val="00B26FC3"/>
    <w:rsid w:val="00B27E2E"/>
    <w:rsid w:val="00B27FE9"/>
    <w:rsid w:val="00B306E6"/>
    <w:rsid w:val="00B30D70"/>
    <w:rsid w:val="00B3124A"/>
    <w:rsid w:val="00B314EF"/>
    <w:rsid w:val="00B31915"/>
    <w:rsid w:val="00B31BE1"/>
    <w:rsid w:val="00B32AA1"/>
    <w:rsid w:val="00B32CED"/>
    <w:rsid w:val="00B32DF5"/>
    <w:rsid w:val="00B33113"/>
    <w:rsid w:val="00B336BD"/>
    <w:rsid w:val="00B3456B"/>
    <w:rsid w:val="00B34BA2"/>
    <w:rsid w:val="00B358CA"/>
    <w:rsid w:val="00B361A9"/>
    <w:rsid w:val="00B366C3"/>
    <w:rsid w:val="00B42582"/>
    <w:rsid w:val="00B42E4D"/>
    <w:rsid w:val="00B431D8"/>
    <w:rsid w:val="00B4381C"/>
    <w:rsid w:val="00B461D4"/>
    <w:rsid w:val="00B46C68"/>
    <w:rsid w:val="00B46FF8"/>
    <w:rsid w:val="00B50EAE"/>
    <w:rsid w:val="00B5256F"/>
    <w:rsid w:val="00B53497"/>
    <w:rsid w:val="00B53627"/>
    <w:rsid w:val="00B53AA1"/>
    <w:rsid w:val="00B549F0"/>
    <w:rsid w:val="00B5596F"/>
    <w:rsid w:val="00B568EA"/>
    <w:rsid w:val="00B60CB0"/>
    <w:rsid w:val="00B61093"/>
    <w:rsid w:val="00B615E2"/>
    <w:rsid w:val="00B62217"/>
    <w:rsid w:val="00B62638"/>
    <w:rsid w:val="00B62D2A"/>
    <w:rsid w:val="00B64C5B"/>
    <w:rsid w:val="00B64D41"/>
    <w:rsid w:val="00B64E39"/>
    <w:rsid w:val="00B6515C"/>
    <w:rsid w:val="00B65B86"/>
    <w:rsid w:val="00B65D6D"/>
    <w:rsid w:val="00B66017"/>
    <w:rsid w:val="00B666E8"/>
    <w:rsid w:val="00B6670A"/>
    <w:rsid w:val="00B70171"/>
    <w:rsid w:val="00B70DA7"/>
    <w:rsid w:val="00B71324"/>
    <w:rsid w:val="00B7183B"/>
    <w:rsid w:val="00B71E20"/>
    <w:rsid w:val="00B72005"/>
    <w:rsid w:val="00B72A23"/>
    <w:rsid w:val="00B72F0A"/>
    <w:rsid w:val="00B745CB"/>
    <w:rsid w:val="00B75003"/>
    <w:rsid w:val="00B75040"/>
    <w:rsid w:val="00B75D3A"/>
    <w:rsid w:val="00B775F1"/>
    <w:rsid w:val="00B779CF"/>
    <w:rsid w:val="00B77DBA"/>
    <w:rsid w:val="00B8052D"/>
    <w:rsid w:val="00B80B39"/>
    <w:rsid w:val="00B8223D"/>
    <w:rsid w:val="00B82364"/>
    <w:rsid w:val="00B8276D"/>
    <w:rsid w:val="00B82AE4"/>
    <w:rsid w:val="00B82BC0"/>
    <w:rsid w:val="00B840D8"/>
    <w:rsid w:val="00B84807"/>
    <w:rsid w:val="00B85EDE"/>
    <w:rsid w:val="00B90BF7"/>
    <w:rsid w:val="00B9143E"/>
    <w:rsid w:val="00B91523"/>
    <w:rsid w:val="00B91629"/>
    <w:rsid w:val="00B921AF"/>
    <w:rsid w:val="00B92F34"/>
    <w:rsid w:val="00B93198"/>
    <w:rsid w:val="00B94A5F"/>
    <w:rsid w:val="00B96136"/>
    <w:rsid w:val="00B964C3"/>
    <w:rsid w:val="00B96F00"/>
    <w:rsid w:val="00B97052"/>
    <w:rsid w:val="00B972B2"/>
    <w:rsid w:val="00BA0E44"/>
    <w:rsid w:val="00BA1BEB"/>
    <w:rsid w:val="00BA2F50"/>
    <w:rsid w:val="00BA3031"/>
    <w:rsid w:val="00BA5820"/>
    <w:rsid w:val="00BA6EFC"/>
    <w:rsid w:val="00BB0B72"/>
    <w:rsid w:val="00BB13E7"/>
    <w:rsid w:val="00BB228B"/>
    <w:rsid w:val="00BB2632"/>
    <w:rsid w:val="00BB359D"/>
    <w:rsid w:val="00BB3A8F"/>
    <w:rsid w:val="00BB4823"/>
    <w:rsid w:val="00BB5996"/>
    <w:rsid w:val="00BB5C4F"/>
    <w:rsid w:val="00BB5E98"/>
    <w:rsid w:val="00BB5EDF"/>
    <w:rsid w:val="00BB7345"/>
    <w:rsid w:val="00BB7516"/>
    <w:rsid w:val="00BC11A6"/>
    <w:rsid w:val="00BC3147"/>
    <w:rsid w:val="00BC3349"/>
    <w:rsid w:val="00BC46D7"/>
    <w:rsid w:val="00BC4924"/>
    <w:rsid w:val="00BC4B3B"/>
    <w:rsid w:val="00BC4CD6"/>
    <w:rsid w:val="00BC7CE8"/>
    <w:rsid w:val="00BD0739"/>
    <w:rsid w:val="00BD08BC"/>
    <w:rsid w:val="00BD0C94"/>
    <w:rsid w:val="00BD0E33"/>
    <w:rsid w:val="00BD36E3"/>
    <w:rsid w:val="00BD493E"/>
    <w:rsid w:val="00BD4A40"/>
    <w:rsid w:val="00BD4F82"/>
    <w:rsid w:val="00BE1DA6"/>
    <w:rsid w:val="00BE29B9"/>
    <w:rsid w:val="00BE4260"/>
    <w:rsid w:val="00BE4BE5"/>
    <w:rsid w:val="00BE5B41"/>
    <w:rsid w:val="00BE6ADF"/>
    <w:rsid w:val="00BE6FAB"/>
    <w:rsid w:val="00BF111A"/>
    <w:rsid w:val="00BF1E34"/>
    <w:rsid w:val="00BF3020"/>
    <w:rsid w:val="00BF5600"/>
    <w:rsid w:val="00BF6391"/>
    <w:rsid w:val="00BF72E8"/>
    <w:rsid w:val="00C007DE"/>
    <w:rsid w:val="00C00983"/>
    <w:rsid w:val="00C00D42"/>
    <w:rsid w:val="00C01440"/>
    <w:rsid w:val="00C03711"/>
    <w:rsid w:val="00C044DC"/>
    <w:rsid w:val="00C04B16"/>
    <w:rsid w:val="00C0522A"/>
    <w:rsid w:val="00C062EA"/>
    <w:rsid w:val="00C0643D"/>
    <w:rsid w:val="00C06664"/>
    <w:rsid w:val="00C06931"/>
    <w:rsid w:val="00C10757"/>
    <w:rsid w:val="00C116B5"/>
    <w:rsid w:val="00C13349"/>
    <w:rsid w:val="00C137C9"/>
    <w:rsid w:val="00C156F1"/>
    <w:rsid w:val="00C16099"/>
    <w:rsid w:val="00C16502"/>
    <w:rsid w:val="00C16F93"/>
    <w:rsid w:val="00C17BF9"/>
    <w:rsid w:val="00C17C83"/>
    <w:rsid w:val="00C2034A"/>
    <w:rsid w:val="00C20C8B"/>
    <w:rsid w:val="00C20C9F"/>
    <w:rsid w:val="00C21576"/>
    <w:rsid w:val="00C23375"/>
    <w:rsid w:val="00C24543"/>
    <w:rsid w:val="00C26ED2"/>
    <w:rsid w:val="00C304E6"/>
    <w:rsid w:val="00C31C81"/>
    <w:rsid w:val="00C328C6"/>
    <w:rsid w:val="00C335B2"/>
    <w:rsid w:val="00C33685"/>
    <w:rsid w:val="00C338A1"/>
    <w:rsid w:val="00C367A8"/>
    <w:rsid w:val="00C36A8E"/>
    <w:rsid w:val="00C40395"/>
    <w:rsid w:val="00C40F49"/>
    <w:rsid w:val="00C41856"/>
    <w:rsid w:val="00C421FB"/>
    <w:rsid w:val="00C430E0"/>
    <w:rsid w:val="00C43462"/>
    <w:rsid w:val="00C43946"/>
    <w:rsid w:val="00C454DA"/>
    <w:rsid w:val="00C45CF1"/>
    <w:rsid w:val="00C4716D"/>
    <w:rsid w:val="00C50C74"/>
    <w:rsid w:val="00C5110C"/>
    <w:rsid w:val="00C51621"/>
    <w:rsid w:val="00C54280"/>
    <w:rsid w:val="00C54E9D"/>
    <w:rsid w:val="00C5517E"/>
    <w:rsid w:val="00C5622C"/>
    <w:rsid w:val="00C56EF1"/>
    <w:rsid w:val="00C618E8"/>
    <w:rsid w:val="00C61FA8"/>
    <w:rsid w:val="00C64838"/>
    <w:rsid w:val="00C650F2"/>
    <w:rsid w:val="00C65EAA"/>
    <w:rsid w:val="00C67060"/>
    <w:rsid w:val="00C6783D"/>
    <w:rsid w:val="00C70A8D"/>
    <w:rsid w:val="00C71DA3"/>
    <w:rsid w:val="00C71F0C"/>
    <w:rsid w:val="00C7336F"/>
    <w:rsid w:val="00C73F80"/>
    <w:rsid w:val="00C742F3"/>
    <w:rsid w:val="00C753DE"/>
    <w:rsid w:val="00C7672A"/>
    <w:rsid w:val="00C772EA"/>
    <w:rsid w:val="00C77B77"/>
    <w:rsid w:val="00C80B15"/>
    <w:rsid w:val="00C82664"/>
    <w:rsid w:val="00C828E4"/>
    <w:rsid w:val="00C82EF1"/>
    <w:rsid w:val="00C84453"/>
    <w:rsid w:val="00C84D69"/>
    <w:rsid w:val="00C859A6"/>
    <w:rsid w:val="00C86CCA"/>
    <w:rsid w:val="00C872F2"/>
    <w:rsid w:val="00C90EF9"/>
    <w:rsid w:val="00C911BC"/>
    <w:rsid w:val="00C912F1"/>
    <w:rsid w:val="00C93193"/>
    <w:rsid w:val="00C93728"/>
    <w:rsid w:val="00C93D19"/>
    <w:rsid w:val="00C94668"/>
    <w:rsid w:val="00C95234"/>
    <w:rsid w:val="00C953E4"/>
    <w:rsid w:val="00C9659F"/>
    <w:rsid w:val="00C9675E"/>
    <w:rsid w:val="00C96A74"/>
    <w:rsid w:val="00C97759"/>
    <w:rsid w:val="00CA1FAF"/>
    <w:rsid w:val="00CA274A"/>
    <w:rsid w:val="00CA32BA"/>
    <w:rsid w:val="00CA3DC6"/>
    <w:rsid w:val="00CA5643"/>
    <w:rsid w:val="00CA659A"/>
    <w:rsid w:val="00CA6764"/>
    <w:rsid w:val="00CA67B2"/>
    <w:rsid w:val="00CB043D"/>
    <w:rsid w:val="00CB0472"/>
    <w:rsid w:val="00CB0C2E"/>
    <w:rsid w:val="00CB13E9"/>
    <w:rsid w:val="00CB6B03"/>
    <w:rsid w:val="00CB7DAE"/>
    <w:rsid w:val="00CC106D"/>
    <w:rsid w:val="00CC1079"/>
    <w:rsid w:val="00CC1A25"/>
    <w:rsid w:val="00CC26FC"/>
    <w:rsid w:val="00CC2A30"/>
    <w:rsid w:val="00CC3190"/>
    <w:rsid w:val="00CC466D"/>
    <w:rsid w:val="00CC64FE"/>
    <w:rsid w:val="00CC6BE3"/>
    <w:rsid w:val="00CC70F6"/>
    <w:rsid w:val="00CD0445"/>
    <w:rsid w:val="00CD0D63"/>
    <w:rsid w:val="00CD0DF4"/>
    <w:rsid w:val="00CD1195"/>
    <w:rsid w:val="00CD14BD"/>
    <w:rsid w:val="00CD16CE"/>
    <w:rsid w:val="00CD1DFE"/>
    <w:rsid w:val="00CD29E6"/>
    <w:rsid w:val="00CD2A9E"/>
    <w:rsid w:val="00CD2E46"/>
    <w:rsid w:val="00CD34ED"/>
    <w:rsid w:val="00CD50C4"/>
    <w:rsid w:val="00CD53C9"/>
    <w:rsid w:val="00CE066C"/>
    <w:rsid w:val="00CE558D"/>
    <w:rsid w:val="00CE71A7"/>
    <w:rsid w:val="00CE763F"/>
    <w:rsid w:val="00CF198C"/>
    <w:rsid w:val="00CF1D7A"/>
    <w:rsid w:val="00CF1DA6"/>
    <w:rsid w:val="00CF1FA7"/>
    <w:rsid w:val="00CF2DB8"/>
    <w:rsid w:val="00CF3EFE"/>
    <w:rsid w:val="00CF6B0A"/>
    <w:rsid w:val="00D02178"/>
    <w:rsid w:val="00D026A4"/>
    <w:rsid w:val="00D02E05"/>
    <w:rsid w:val="00D04D85"/>
    <w:rsid w:val="00D05A5A"/>
    <w:rsid w:val="00D05AD5"/>
    <w:rsid w:val="00D05E34"/>
    <w:rsid w:val="00D06776"/>
    <w:rsid w:val="00D06EB6"/>
    <w:rsid w:val="00D07111"/>
    <w:rsid w:val="00D10087"/>
    <w:rsid w:val="00D12519"/>
    <w:rsid w:val="00D12EDF"/>
    <w:rsid w:val="00D13386"/>
    <w:rsid w:val="00D13783"/>
    <w:rsid w:val="00D13A90"/>
    <w:rsid w:val="00D13BB1"/>
    <w:rsid w:val="00D14243"/>
    <w:rsid w:val="00D1454D"/>
    <w:rsid w:val="00D15DEC"/>
    <w:rsid w:val="00D216A2"/>
    <w:rsid w:val="00D21C8C"/>
    <w:rsid w:val="00D246BC"/>
    <w:rsid w:val="00D24EA4"/>
    <w:rsid w:val="00D27C2E"/>
    <w:rsid w:val="00D31398"/>
    <w:rsid w:val="00D31951"/>
    <w:rsid w:val="00D32330"/>
    <w:rsid w:val="00D35CF1"/>
    <w:rsid w:val="00D36A8E"/>
    <w:rsid w:val="00D36EAC"/>
    <w:rsid w:val="00D37DC9"/>
    <w:rsid w:val="00D40229"/>
    <w:rsid w:val="00D4085C"/>
    <w:rsid w:val="00D40FE8"/>
    <w:rsid w:val="00D41342"/>
    <w:rsid w:val="00D41677"/>
    <w:rsid w:val="00D41927"/>
    <w:rsid w:val="00D41BB8"/>
    <w:rsid w:val="00D43CA6"/>
    <w:rsid w:val="00D43D7F"/>
    <w:rsid w:val="00D45174"/>
    <w:rsid w:val="00D456EF"/>
    <w:rsid w:val="00D461E4"/>
    <w:rsid w:val="00D50288"/>
    <w:rsid w:val="00D5160C"/>
    <w:rsid w:val="00D527BF"/>
    <w:rsid w:val="00D53858"/>
    <w:rsid w:val="00D55A8E"/>
    <w:rsid w:val="00D56154"/>
    <w:rsid w:val="00D5673B"/>
    <w:rsid w:val="00D56CF4"/>
    <w:rsid w:val="00D57ED4"/>
    <w:rsid w:val="00D60A0A"/>
    <w:rsid w:val="00D60D64"/>
    <w:rsid w:val="00D61878"/>
    <w:rsid w:val="00D61B9C"/>
    <w:rsid w:val="00D62A43"/>
    <w:rsid w:val="00D635AB"/>
    <w:rsid w:val="00D63E03"/>
    <w:rsid w:val="00D63F64"/>
    <w:rsid w:val="00D64E1D"/>
    <w:rsid w:val="00D655E9"/>
    <w:rsid w:val="00D66BB9"/>
    <w:rsid w:val="00D67CD2"/>
    <w:rsid w:val="00D70AF2"/>
    <w:rsid w:val="00D7130F"/>
    <w:rsid w:val="00D71BD3"/>
    <w:rsid w:val="00D73DF6"/>
    <w:rsid w:val="00D740F6"/>
    <w:rsid w:val="00D742CE"/>
    <w:rsid w:val="00D762ED"/>
    <w:rsid w:val="00D77BD3"/>
    <w:rsid w:val="00D77E26"/>
    <w:rsid w:val="00D81A5C"/>
    <w:rsid w:val="00D81E09"/>
    <w:rsid w:val="00D82B65"/>
    <w:rsid w:val="00D832E5"/>
    <w:rsid w:val="00D83706"/>
    <w:rsid w:val="00D83F41"/>
    <w:rsid w:val="00D84009"/>
    <w:rsid w:val="00D8621F"/>
    <w:rsid w:val="00D86790"/>
    <w:rsid w:val="00D90292"/>
    <w:rsid w:val="00D906F3"/>
    <w:rsid w:val="00D93A4A"/>
    <w:rsid w:val="00D94F7B"/>
    <w:rsid w:val="00D95564"/>
    <w:rsid w:val="00D977F6"/>
    <w:rsid w:val="00D97D1A"/>
    <w:rsid w:val="00DA007F"/>
    <w:rsid w:val="00DA03E2"/>
    <w:rsid w:val="00DA059B"/>
    <w:rsid w:val="00DA175E"/>
    <w:rsid w:val="00DA424F"/>
    <w:rsid w:val="00DA504A"/>
    <w:rsid w:val="00DA746C"/>
    <w:rsid w:val="00DB028B"/>
    <w:rsid w:val="00DB0439"/>
    <w:rsid w:val="00DB1B7B"/>
    <w:rsid w:val="00DB1C21"/>
    <w:rsid w:val="00DB2090"/>
    <w:rsid w:val="00DB2A42"/>
    <w:rsid w:val="00DB4E17"/>
    <w:rsid w:val="00DB63D8"/>
    <w:rsid w:val="00DB7502"/>
    <w:rsid w:val="00DB79E3"/>
    <w:rsid w:val="00DC0240"/>
    <w:rsid w:val="00DC14C1"/>
    <w:rsid w:val="00DC2D71"/>
    <w:rsid w:val="00DC4661"/>
    <w:rsid w:val="00DD055F"/>
    <w:rsid w:val="00DD1112"/>
    <w:rsid w:val="00DD223C"/>
    <w:rsid w:val="00DD25A2"/>
    <w:rsid w:val="00DD34F7"/>
    <w:rsid w:val="00DD3952"/>
    <w:rsid w:val="00DD46DE"/>
    <w:rsid w:val="00DD4750"/>
    <w:rsid w:val="00DD7645"/>
    <w:rsid w:val="00DD7B6C"/>
    <w:rsid w:val="00DD7E2B"/>
    <w:rsid w:val="00DE1D34"/>
    <w:rsid w:val="00DE48CD"/>
    <w:rsid w:val="00DF0704"/>
    <w:rsid w:val="00DF08D7"/>
    <w:rsid w:val="00DF0F91"/>
    <w:rsid w:val="00DF1485"/>
    <w:rsid w:val="00DF15A8"/>
    <w:rsid w:val="00DF1957"/>
    <w:rsid w:val="00DF31D4"/>
    <w:rsid w:val="00DF3443"/>
    <w:rsid w:val="00DF426B"/>
    <w:rsid w:val="00DF4F5B"/>
    <w:rsid w:val="00DF5CF6"/>
    <w:rsid w:val="00DF5E77"/>
    <w:rsid w:val="00DF6901"/>
    <w:rsid w:val="00DF74FC"/>
    <w:rsid w:val="00E008B4"/>
    <w:rsid w:val="00E011A2"/>
    <w:rsid w:val="00E018C5"/>
    <w:rsid w:val="00E01BC7"/>
    <w:rsid w:val="00E02072"/>
    <w:rsid w:val="00E03BB6"/>
    <w:rsid w:val="00E106AB"/>
    <w:rsid w:val="00E118CB"/>
    <w:rsid w:val="00E11A85"/>
    <w:rsid w:val="00E12554"/>
    <w:rsid w:val="00E12BFC"/>
    <w:rsid w:val="00E12D93"/>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D83"/>
    <w:rsid w:val="00E33530"/>
    <w:rsid w:val="00E3353D"/>
    <w:rsid w:val="00E33790"/>
    <w:rsid w:val="00E34D0F"/>
    <w:rsid w:val="00E357D2"/>
    <w:rsid w:val="00E3768E"/>
    <w:rsid w:val="00E37C43"/>
    <w:rsid w:val="00E407B9"/>
    <w:rsid w:val="00E42171"/>
    <w:rsid w:val="00E435B2"/>
    <w:rsid w:val="00E44A87"/>
    <w:rsid w:val="00E45F1D"/>
    <w:rsid w:val="00E46186"/>
    <w:rsid w:val="00E4647B"/>
    <w:rsid w:val="00E4648B"/>
    <w:rsid w:val="00E464CC"/>
    <w:rsid w:val="00E477EF"/>
    <w:rsid w:val="00E47A28"/>
    <w:rsid w:val="00E47BAA"/>
    <w:rsid w:val="00E501E4"/>
    <w:rsid w:val="00E50E46"/>
    <w:rsid w:val="00E510E9"/>
    <w:rsid w:val="00E51156"/>
    <w:rsid w:val="00E5155E"/>
    <w:rsid w:val="00E52006"/>
    <w:rsid w:val="00E521BC"/>
    <w:rsid w:val="00E53BF7"/>
    <w:rsid w:val="00E5554C"/>
    <w:rsid w:val="00E56BC3"/>
    <w:rsid w:val="00E60019"/>
    <w:rsid w:val="00E62C35"/>
    <w:rsid w:val="00E63C71"/>
    <w:rsid w:val="00E6405D"/>
    <w:rsid w:val="00E64F00"/>
    <w:rsid w:val="00E65C9A"/>
    <w:rsid w:val="00E67015"/>
    <w:rsid w:val="00E67FFB"/>
    <w:rsid w:val="00E70A28"/>
    <w:rsid w:val="00E70B52"/>
    <w:rsid w:val="00E70DBF"/>
    <w:rsid w:val="00E70F31"/>
    <w:rsid w:val="00E71E7E"/>
    <w:rsid w:val="00E742A6"/>
    <w:rsid w:val="00E74C0A"/>
    <w:rsid w:val="00E74E1A"/>
    <w:rsid w:val="00E75189"/>
    <w:rsid w:val="00E755BD"/>
    <w:rsid w:val="00E75F81"/>
    <w:rsid w:val="00E7624A"/>
    <w:rsid w:val="00E7697C"/>
    <w:rsid w:val="00E76C20"/>
    <w:rsid w:val="00E76D86"/>
    <w:rsid w:val="00E76FAE"/>
    <w:rsid w:val="00E774CB"/>
    <w:rsid w:val="00E77EB4"/>
    <w:rsid w:val="00E80C01"/>
    <w:rsid w:val="00E819ED"/>
    <w:rsid w:val="00E82232"/>
    <w:rsid w:val="00E845AA"/>
    <w:rsid w:val="00E850E4"/>
    <w:rsid w:val="00E85B7C"/>
    <w:rsid w:val="00E86F85"/>
    <w:rsid w:val="00E90B44"/>
    <w:rsid w:val="00E92F03"/>
    <w:rsid w:val="00E959DA"/>
    <w:rsid w:val="00E95AC3"/>
    <w:rsid w:val="00E96DB7"/>
    <w:rsid w:val="00EA0417"/>
    <w:rsid w:val="00EA236E"/>
    <w:rsid w:val="00EA2431"/>
    <w:rsid w:val="00EA3229"/>
    <w:rsid w:val="00EA35EC"/>
    <w:rsid w:val="00EA42FF"/>
    <w:rsid w:val="00EA4802"/>
    <w:rsid w:val="00EA4C85"/>
    <w:rsid w:val="00EA4E5B"/>
    <w:rsid w:val="00EA6AFD"/>
    <w:rsid w:val="00EB1239"/>
    <w:rsid w:val="00EB22FC"/>
    <w:rsid w:val="00EB34A3"/>
    <w:rsid w:val="00EB4F65"/>
    <w:rsid w:val="00EB5E18"/>
    <w:rsid w:val="00EB620F"/>
    <w:rsid w:val="00EB6DDF"/>
    <w:rsid w:val="00EB6FF3"/>
    <w:rsid w:val="00EC0A85"/>
    <w:rsid w:val="00EC0B21"/>
    <w:rsid w:val="00EC37EA"/>
    <w:rsid w:val="00EC59FE"/>
    <w:rsid w:val="00EC6102"/>
    <w:rsid w:val="00ED087F"/>
    <w:rsid w:val="00ED332E"/>
    <w:rsid w:val="00ED38FE"/>
    <w:rsid w:val="00ED3945"/>
    <w:rsid w:val="00ED3BA4"/>
    <w:rsid w:val="00ED3E65"/>
    <w:rsid w:val="00ED529E"/>
    <w:rsid w:val="00ED6F42"/>
    <w:rsid w:val="00ED7393"/>
    <w:rsid w:val="00ED7540"/>
    <w:rsid w:val="00ED7CF9"/>
    <w:rsid w:val="00EE1D3E"/>
    <w:rsid w:val="00EE22C4"/>
    <w:rsid w:val="00EE305E"/>
    <w:rsid w:val="00EE5DAD"/>
    <w:rsid w:val="00EE61FC"/>
    <w:rsid w:val="00EE6BE3"/>
    <w:rsid w:val="00EE7A42"/>
    <w:rsid w:val="00EF0320"/>
    <w:rsid w:val="00EF0832"/>
    <w:rsid w:val="00EF2021"/>
    <w:rsid w:val="00EF4331"/>
    <w:rsid w:val="00EF4AD7"/>
    <w:rsid w:val="00EF59BA"/>
    <w:rsid w:val="00EF7568"/>
    <w:rsid w:val="00EF7A85"/>
    <w:rsid w:val="00F01033"/>
    <w:rsid w:val="00F01183"/>
    <w:rsid w:val="00F039FE"/>
    <w:rsid w:val="00F04320"/>
    <w:rsid w:val="00F0449E"/>
    <w:rsid w:val="00F056AC"/>
    <w:rsid w:val="00F05DC2"/>
    <w:rsid w:val="00F07C8B"/>
    <w:rsid w:val="00F10587"/>
    <w:rsid w:val="00F1070B"/>
    <w:rsid w:val="00F10BD1"/>
    <w:rsid w:val="00F11551"/>
    <w:rsid w:val="00F121D6"/>
    <w:rsid w:val="00F1258A"/>
    <w:rsid w:val="00F1356B"/>
    <w:rsid w:val="00F14A1C"/>
    <w:rsid w:val="00F14BA5"/>
    <w:rsid w:val="00F1563C"/>
    <w:rsid w:val="00F16BD4"/>
    <w:rsid w:val="00F16E18"/>
    <w:rsid w:val="00F16FA2"/>
    <w:rsid w:val="00F20858"/>
    <w:rsid w:val="00F21217"/>
    <w:rsid w:val="00F2328B"/>
    <w:rsid w:val="00F2330C"/>
    <w:rsid w:val="00F23793"/>
    <w:rsid w:val="00F241B1"/>
    <w:rsid w:val="00F24A15"/>
    <w:rsid w:val="00F2537D"/>
    <w:rsid w:val="00F25596"/>
    <w:rsid w:val="00F25CAD"/>
    <w:rsid w:val="00F271C1"/>
    <w:rsid w:val="00F30234"/>
    <w:rsid w:val="00F30465"/>
    <w:rsid w:val="00F32F9E"/>
    <w:rsid w:val="00F333EE"/>
    <w:rsid w:val="00F33B36"/>
    <w:rsid w:val="00F34624"/>
    <w:rsid w:val="00F34DD3"/>
    <w:rsid w:val="00F351AD"/>
    <w:rsid w:val="00F35753"/>
    <w:rsid w:val="00F3622F"/>
    <w:rsid w:val="00F40F5E"/>
    <w:rsid w:val="00F4123C"/>
    <w:rsid w:val="00F41D11"/>
    <w:rsid w:val="00F44210"/>
    <w:rsid w:val="00F44E28"/>
    <w:rsid w:val="00F458FE"/>
    <w:rsid w:val="00F46198"/>
    <w:rsid w:val="00F46BDE"/>
    <w:rsid w:val="00F50D6E"/>
    <w:rsid w:val="00F51D41"/>
    <w:rsid w:val="00F5258A"/>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3DBE"/>
    <w:rsid w:val="00F66D33"/>
    <w:rsid w:val="00F6751B"/>
    <w:rsid w:val="00F71617"/>
    <w:rsid w:val="00F71FCA"/>
    <w:rsid w:val="00F724C9"/>
    <w:rsid w:val="00F7278A"/>
    <w:rsid w:val="00F72A84"/>
    <w:rsid w:val="00F738C5"/>
    <w:rsid w:val="00F73BEE"/>
    <w:rsid w:val="00F73EC4"/>
    <w:rsid w:val="00F745E8"/>
    <w:rsid w:val="00F74794"/>
    <w:rsid w:val="00F7591A"/>
    <w:rsid w:val="00F75CA8"/>
    <w:rsid w:val="00F76308"/>
    <w:rsid w:val="00F802F5"/>
    <w:rsid w:val="00F81AE9"/>
    <w:rsid w:val="00F826D4"/>
    <w:rsid w:val="00F82C00"/>
    <w:rsid w:val="00F83660"/>
    <w:rsid w:val="00F83E7B"/>
    <w:rsid w:val="00F84270"/>
    <w:rsid w:val="00F853FD"/>
    <w:rsid w:val="00F93FFF"/>
    <w:rsid w:val="00F94EEA"/>
    <w:rsid w:val="00F94FBB"/>
    <w:rsid w:val="00F95E4A"/>
    <w:rsid w:val="00F96569"/>
    <w:rsid w:val="00F969B3"/>
    <w:rsid w:val="00F969EF"/>
    <w:rsid w:val="00F97899"/>
    <w:rsid w:val="00F979A3"/>
    <w:rsid w:val="00FA1DE3"/>
    <w:rsid w:val="00FA2BDB"/>
    <w:rsid w:val="00FA3AD9"/>
    <w:rsid w:val="00FA41A9"/>
    <w:rsid w:val="00FA428A"/>
    <w:rsid w:val="00FA5C5E"/>
    <w:rsid w:val="00FA5F62"/>
    <w:rsid w:val="00FA6945"/>
    <w:rsid w:val="00FB17F1"/>
    <w:rsid w:val="00FB2499"/>
    <w:rsid w:val="00FB2920"/>
    <w:rsid w:val="00FB2A9E"/>
    <w:rsid w:val="00FB67B1"/>
    <w:rsid w:val="00FB69E9"/>
    <w:rsid w:val="00FB7EE9"/>
    <w:rsid w:val="00FC0919"/>
    <w:rsid w:val="00FC0D67"/>
    <w:rsid w:val="00FC11B5"/>
    <w:rsid w:val="00FC1FDB"/>
    <w:rsid w:val="00FC48AD"/>
    <w:rsid w:val="00FC6C3D"/>
    <w:rsid w:val="00FC7042"/>
    <w:rsid w:val="00FC76C9"/>
    <w:rsid w:val="00FD1872"/>
    <w:rsid w:val="00FD3123"/>
    <w:rsid w:val="00FD473A"/>
    <w:rsid w:val="00FD6140"/>
    <w:rsid w:val="00FD61DC"/>
    <w:rsid w:val="00FD669B"/>
    <w:rsid w:val="00FE0CEA"/>
    <w:rsid w:val="00FE16FA"/>
    <w:rsid w:val="00FE382D"/>
    <w:rsid w:val="00FE3D10"/>
    <w:rsid w:val="00FE5954"/>
    <w:rsid w:val="00FE7ADD"/>
    <w:rsid w:val="00FF115E"/>
    <w:rsid w:val="00FF20C1"/>
    <w:rsid w:val="00FF245D"/>
    <w:rsid w:val="00FF29BF"/>
    <w:rsid w:val="00FF29F8"/>
    <w:rsid w:val="00FF2F82"/>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63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16906741">
      <w:bodyDiv w:val="1"/>
      <w:marLeft w:val="0"/>
      <w:marRight w:val="0"/>
      <w:marTop w:val="0"/>
      <w:marBottom w:val="0"/>
      <w:divBdr>
        <w:top w:val="none" w:sz="0" w:space="0" w:color="auto"/>
        <w:left w:val="none" w:sz="0" w:space="0" w:color="auto"/>
        <w:bottom w:val="none" w:sz="0" w:space="0" w:color="auto"/>
        <w:right w:val="none" w:sz="0" w:space="0" w:color="auto"/>
      </w:divBdr>
    </w:div>
    <w:div w:id="531380955">
      <w:bodyDiv w:val="1"/>
      <w:marLeft w:val="0"/>
      <w:marRight w:val="0"/>
      <w:marTop w:val="0"/>
      <w:marBottom w:val="0"/>
      <w:divBdr>
        <w:top w:val="none" w:sz="0" w:space="0" w:color="auto"/>
        <w:left w:val="none" w:sz="0" w:space="0" w:color="auto"/>
        <w:bottom w:val="none" w:sz="0" w:space="0" w:color="auto"/>
        <w:right w:val="none" w:sz="0" w:space="0" w:color="auto"/>
      </w:divBdr>
    </w:div>
    <w:div w:id="177832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E9595475-B722-4FC5-BD61-E44109614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purl.org/dc/dcmitype/"/>
    <ds:schemaRef ds:uri="http://schemas.microsoft.com/office/infopath/2007/PartnerControls"/>
    <ds:schemaRef ds:uri="http://schemas.openxmlformats.org/package/2006/metadata/core-properties"/>
    <ds:schemaRef ds:uri="http://purl.org/dc/elements/1.1/"/>
    <ds:schemaRef ds:uri="http://schemas.microsoft.com/sharepoint/v4"/>
    <ds:schemaRef ds:uri="http://schemas.microsoft.com/office/2006/metadata/properties"/>
    <ds:schemaRef ds:uri="http://www.w3.org/XML/1998/namespace"/>
    <ds:schemaRef ds:uri="http://schemas.microsoft.com/office/2006/documentManagement/types"/>
    <ds:schemaRef ds:uri="e32f50e1-6846-4d7d-ad60-ccd6877e6c5e"/>
    <ds:schemaRef ds:uri="5a888943-97ca-4c93-b605-714bb5e9e285"/>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Aata El Hamss</dc:creator>
  <cp:keywords/>
  <dc:description/>
  <cp:lastModifiedBy>Aata El Hamss</cp:lastModifiedBy>
  <cp:revision>2</cp:revision>
  <dcterms:created xsi:type="dcterms:W3CDTF">2022-08-12T14:12:00Z</dcterms:created>
  <dcterms:modified xsi:type="dcterms:W3CDTF">2022-08-12T14:12:00Z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